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21" w:rsidRPr="00B34932" w:rsidRDefault="00B135AC" w:rsidP="00850021">
      <w:pPr>
        <w:spacing w:line="360" w:lineRule="auto"/>
        <w:jc w:val="center"/>
        <w:rPr>
          <w:sz w:val="24"/>
          <w:szCs w:val="24"/>
        </w:rPr>
      </w:pPr>
      <w:r w:rsidRPr="00B34932">
        <w:rPr>
          <w:sz w:val="24"/>
          <w:szCs w:val="24"/>
        </w:rPr>
        <w:t>Краевое государственное автономное профессиональное образовательное учреждение «Пермский авиационный техникум им. А.Д. Швецова»</w:t>
      </w:r>
    </w:p>
    <w:p w:rsidR="00850021" w:rsidRPr="00B34932" w:rsidRDefault="00850021" w:rsidP="00850021">
      <w:pPr>
        <w:spacing w:line="360" w:lineRule="auto"/>
        <w:rPr>
          <w:sz w:val="24"/>
          <w:szCs w:val="24"/>
        </w:rPr>
      </w:pPr>
    </w:p>
    <w:p w:rsidR="00850021" w:rsidRPr="00B34932" w:rsidRDefault="00850021" w:rsidP="00850021">
      <w:pPr>
        <w:spacing w:line="360" w:lineRule="auto"/>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5"/>
      </w:tblGrid>
      <w:tr w:rsidR="00850021" w:rsidRPr="00B34932" w:rsidTr="00D44B2A">
        <w:tc>
          <w:tcPr>
            <w:tcW w:w="4915" w:type="dxa"/>
          </w:tcPr>
          <w:p w:rsidR="00850021" w:rsidRPr="00B34932" w:rsidRDefault="00850021" w:rsidP="00000D31">
            <w:pPr>
              <w:spacing w:line="360" w:lineRule="auto"/>
              <w:ind w:firstLine="567"/>
              <w:rPr>
                <w:sz w:val="24"/>
                <w:szCs w:val="24"/>
              </w:rPr>
            </w:pPr>
            <w:r w:rsidRPr="00B34932">
              <w:rPr>
                <w:sz w:val="24"/>
                <w:szCs w:val="24"/>
              </w:rPr>
              <w:t>Согласовано:</w:t>
            </w:r>
          </w:p>
          <w:p w:rsidR="00850021" w:rsidRPr="00B34932" w:rsidRDefault="00850021" w:rsidP="00000D31">
            <w:pPr>
              <w:spacing w:line="360" w:lineRule="auto"/>
              <w:ind w:firstLine="567"/>
              <w:rPr>
                <w:sz w:val="24"/>
                <w:szCs w:val="24"/>
              </w:rPr>
            </w:pPr>
            <w:r w:rsidRPr="00B34932">
              <w:rPr>
                <w:sz w:val="24"/>
                <w:szCs w:val="24"/>
              </w:rPr>
              <w:t>Главный эксперт</w:t>
            </w:r>
          </w:p>
          <w:p w:rsidR="00850021" w:rsidRPr="00B34932" w:rsidRDefault="00850021" w:rsidP="00000D31">
            <w:pPr>
              <w:spacing w:line="360" w:lineRule="auto"/>
              <w:ind w:firstLine="567"/>
              <w:rPr>
                <w:sz w:val="24"/>
                <w:szCs w:val="24"/>
              </w:rPr>
            </w:pPr>
            <w:r w:rsidRPr="00B34932">
              <w:rPr>
                <w:sz w:val="24"/>
                <w:szCs w:val="24"/>
              </w:rPr>
              <w:t>_________________</w:t>
            </w:r>
          </w:p>
          <w:p w:rsidR="00850021" w:rsidRPr="00B34932" w:rsidRDefault="00850021" w:rsidP="00000D31">
            <w:pPr>
              <w:spacing w:line="360" w:lineRule="auto"/>
              <w:ind w:firstLine="567"/>
              <w:rPr>
                <w:sz w:val="24"/>
                <w:szCs w:val="24"/>
              </w:rPr>
            </w:pPr>
            <w:r w:rsidRPr="00B34932">
              <w:rPr>
                <w:sz w:val="24"/>
                <w:szCs w:val="24"/>
              </w:rPr>
              <w:t>«___» _____________ 2018</w:t>
            </w:r>
          </w:p>
        </w:tc>
        <w:tc>
          <w:tcPr>
            <w:tcW w:w="4915" w:type="dxa"/>
          </w:tcPr>
          <w:p w:rsidR="00850021" w:rsidRPr="00B34932" w:rsidRDefault="00850021" w:rsidP="00000D31">
            <w:pPr>
              <w:spacing w:line="360" w:lineRule="auto"/>
              <w:ind w:firstLine="755"/>
              <w:rPr>
                <w:sz w:val="24"/>
                <w:szCs w:val="24"/>
              </w:rPr>
            </w:pPr>
            <w:r w:rsidRPr="00B34932">
              <w:rPr>
                <w:sz w:val="24"/>
                <w:szCs w:val="24"/>
              </w:rPr>
              <w:t>Утверждаю:</w:t>
            </w:r>
          </w:p>
          <w:p w:rsidR="00850021" w:rsidRPr="00B34932" w:rsidRDefault="00850021" w:rsidP="00000D31">
            <w:pPr>
              <w:spacing w:line="360" w:lineRule="auto"/>
              <w:ind w:firstLine="755"/>
              <w:rPr>
                <w:sz w:val="24"/>
                <w:szCs w:val="24"/>
              </w:rPr>
            </w:pPr>
            <w:r w:rsidRPr="00B34932">
              <w:rPr>
                <w:sz w:val="24"/>
                <w:szCs w:val="24"/>
              </w:rPr>
              <w:t>Директор КГАПОУ «Авиатехникум»</w:t>
            </w:r>
          </w:p>
          <w:p w:rsidR="00850021" w:rsidRPr="00B34932" w:rsidRDefault="00850021" w:rsidP="00000D31">
            <w:pPr>
              <w:spacing w:line="360" w:lineRule="auto"/>
              <w:ind w:firstLine="755"/>
              <w:rPr>
                <w:sz w:val="24"/>
                <w:szCs w:val="24"/>
              </w:rPr>
            </w:pPr>
            <w:r w:rsidRPr="00B34932">
              <w:rPr>
                <w:sz w:val="24"/>
                <w:szCs w:val="24"/>
              </w:rPr>
              <w:t xml:space="preserve">___________________А.Д. </w:t>
            </w:r>
            <w:proofErr w:type="spellStart"/>
            <w:r w:rsidRPr="00B34932">
              <w:rPr>
                <w:sz w:val="24"/>
                <w:szCs w:val="24"/>
              </w:rPr>
              <w:t>Дическул</w:t>
            </w:r>
            <w:proofErr w:type="spellEnd"/>
          </w:p>
          <w:p w:rsidR="00850021" w:rsidRPr="00B34932" w:rsidRDefault="00850021" w:rsidP="00000D31">
            <w:pPr>
              <w:spacing w:line="360" w:lineRule="auto"/>
              <w:ind w:firstLine="755"/>
              <w:rPr>
                <w:sz w:val="24"/>
                <w:szCs w:val="24"/>
              </w:rPr>
            </w:pPr>
            <w:r w:rsidRPr="00B34932">
              <w:rPr>
                <w:sz w:val="24"/>
                <w:szCs w:val="24"/>
              </w:rPr>
              <w:t>«___» _____________ 2018</w:t>
            </w:r>
          </w:p>
        </w:tc>
      </w:tr>
    </w:tbl>
    <w:p w:rsidR="00850021" w:rsidRPr="00B34932" w:rsidRDefault="00850021" w:rsidP="00850021">
      <w:pPr>
        <w:spacing w:line="360" w:lineRule="auto"/>
        <w:rPr>
          <w:sz w:val="24"/>
          <w:szCs w:val="24"/>
        </w:rPr>
      </w:pPr>
    </w:p>
    <w:p w:rsidR="00850021" w:rsidRPr="00B34932" w:rsidRDefault="00850021" w:rsidP="00850021">
      <w:pPr>
        <w:spacing w:line="360" w:lineRule="auto"/>
        <w:rPr>
          <w:sz w:val="24"/>
          <w:szCs w:val="24"/>
        </w:rPr>
      </w:pPr>
    </w:p>
    <w:p w:rsidR="00850021" w:rsidRPr="00B34932" w:rsidRDefault="00850021" w:rsidP="00850021">
      <w:pPr>
        <w:spacing w:line="360" w:lineRule="auto"/>
        <w:jc w:val="center"/>
        <w:rPr>
          <w:sz w:val="24"/>
          <w:szCs w:val="24"/>
        </w:rPr>
      </w:pPr>
    </w:p>
    <w:p w:rsidR="00850021" w:rsidRPr="00B34932" w:rsidRDefault="00850021" w:rsidP="00850021">
      <w:pPr>
        <w:spacing w:line="360" w:lineRule="auto"/>
        <w:jc w:val="center"/>
        <w:rPr>
          <w:sz w:val="24"/>
          <w:szCs w:val="24"/>
        </w:rPr>
      </w:pPr>
    </w:p>
    <w:p w:rsidR="00B135AC" w:rsidRPr="00B34932" w:rsidRDefault="00B135AC" w:rsidP="00850021">
      <w:pPr>
        <w:spacing w:line="360" w:lineRule="auto"/>
        <w:jc w:val="center"/>
        <w:rPr>
          <w:b/>
          <w:sz w:val="24"/>
          <w:szCs w:val="24"/>
        </w:rPr>
      </w:pPr>
      <w:r w:rsidRPr="00B34932">
        <w:rPr>
          <w:b/>
          <w:sz w:val="24"/>
          <w:szCs w:val="24"/>
        </w:rPr>
        <w:t>Регламент</w:t>
      </w:r>
    </w:p>
    <w:p w:rsidR="00B135AC" w:rsidRPr="00B34932" w:rsidRDefault="00B135AC" w:rsidP="00850021">
      <w:pPr>
        <w:spacing w:line="360" w:lineRule="auto"/>
        <w:jc w:val="center"/>
        <w:rPr>
          <w:b/>
          <w:sz w:val="24"/>
          <w:szCs w:val="24"/>
        </w:rPr>
      </w:pPr>
      <w:r w:rsidRPr="00B34932">
        <w:rPr>
          <w:b/>
          <w:sz w:val="24"/>
          <w:szCs w:val="24"/>
        </w:rPr>
        <w:t>демонстрационного экзамена</w:t>
      </w:r>
    </w:p>
    <w:p w:rsidR="00B135AC" w:rsidRPr="00B34932" w:rsidRDefault="00B135AC" w:rsidP="00850021">
      <w:pPr>
        <w:spacing w:line="360" w:lineRule="auto"/>
        <w:jc w:val="center"/>
        <w:rPr>
          <w:b/>
          <w:sz w:val="24"/>
          <w:szCs w:val="24"/>
        </w:rPr>
      </w:pPr>
      <w:r w:rsidRPr="00B34932">
        <w:rPr>
          <w:b/>
          <w:sz w:val="24"/>
          <w:szCs w:val="24"/>
        </w:rPr>
        <w:t xml:space="preserve">по стандартам </w:t>
      </w:r>
      <w:proofErr w:type="spellStart"/>
      <w:r w:rsidRPr="00B34932">
        <w:rPr>
          <w:b/>
          <w:sz w:val="24"/>
          <w:szCs w:val="24"/>
        </w:rPr>
        <w:t>WorldSkills</w:t>
      </w:r>
      <w:proofErr w:type="spellEnd"/>
      <w:r w:rsidRPr="00B34932">
        <w:rPr>
          <w:b/>
          <w:sz w:val="24"/>
          <w:szCs w:val="24"/>
        </w:rPr>
        <w:t xml:space="preserve"> </w:t>
      </w:r>
      <w:proofErr w:type="spellStart"/>
      <w:r w:rsidRPr="00B34932">
        <w:rPr>
          <w:b/>
          <w:sz w:val="24"/>
          <w:szCs w:val="24"/>
        </w:rPr>
        <w:t>Russia</w:t>
      </w:r>
      <w:proofErr w:type="spellEnd"/>
      <w:r w:rsidR="000B7E51">
        <w:rPr>
          <w:b/>
          <w:sz w:val="24"/>
          <w:szCs w:val="24"/>
        </w:rPr>
        <w:t xml:space="preserve"> </w:t>
      </w:r>
    </w:p>
    <w:p w:rsidR="00850021" w:rsidRPr="00B34932" w:rsidRDefault="00850021" w:rsidP="00000D31">
      <w:pPr>
        <w:spacing w:line="360" w:lineRule="auto"/>
        <w:rPr>
          <w:sz w:val="24"/>
          <w:szCs w:val="24"/>
        </w:rPr>
      </w:pPr>
    </w:p>
    <w:p w:rsidR="00B135AC" w:rsidRPr="00B34932" w:rsidRDefault="00B135AC" w:rsidP="00850021">
      <w:pPr>
        <w:spacing w:line="360" w:lineRule="auto"/>
        <w:rPr>
          <w:sz w:val="24"/>
          <w:szCs w:val="24"/>
        </w:rPr>
      </w:pPr>
      <w:r w:rsidRPr="00B34932">
        <w:rPr>
          <w:b/>
          <w:sz w:val="24"/>
          <w:szCs w:val="24"/>
        </w:rPr>
        <w:t>Центр проведения демонстрационного экзамена:</w:t>
      </w:r>
      <w:r w:rsidRPr="00B34932">
        <w:rPr>
          <w:sz w:val="24"/>
          <w:szCs w:val="24"/>
        </w:rPr>
        <w:t xml:space="preserve"> краевое государственное автономное профессиональное образовательное учреждение «Пермский авиационный техникум им. А.Д. Швецова»</w:t>
      </w:r>
    </w:p>
    <w:p w:rsidR="00850021" w:rsidRPr="00C813B4" w:rsidRDefault="00B135AC" w:rsidP="00C813B4">
      <w:pPr>
        <w:numPr>
          <w:ilvl w:val="0"/>
          <w:numId w:val="22"/>
        </w:numPr>
        <w:ind w:left="0"/>
        <w:rPr>
          <w:rFonts w:eastAsia="Times New Roman"/>
          <w:sz w:val="24"/>
          <w:szCs w:val="24"/>
        </w:rPr>
      </w:pPr>
      <w:r w:rsidRPr="00B34932">
        <w:rPr>
          <w:b/>
          <w:sz w:val="24"/>
          <w:szCs w:val="24"/>
        </w:rPr>
        <w:t>Компетенция WSR:</w:t>
      </w:r>
      <w:r w:rsidRPr="00B34932">
        <w:rPr>
          <w:sz w:val="24"/>
          <w:szCs w:val="24"/>
        </w:rPr>
        <w:t xml:space="preserve"> </w:t>
      </w:r>
      <w:r w:rsidR="00E564C3">
        <w:rPr>
          <w:sz w:val="24"/>
          <w:szCs w:val="24"/>
        </w:rPr>
        <w:t xml:space="preserve">06 </w:t>
      </w:r>
      <w:r w:rsidR="00ED76BC" w:rsidRPr="00ED76BC">
        <w:rPr>
          <w:color w:val="000000"/>
          <w:sz w:val="24"/>
          <w:szCs w:val="24"/>
        </w:rPr>
        <w:t xml:space="preserve">CNC </w:t>
      </w:r>
      <w:proofErr w:type="spellStart"/>
      <w:r w:rsidR="00ED76BC" w:rsidRPr="00ED76BC">
        <w:rPr>
          <w:color w:val="000000"/>
          <w:sz w:val="24"/>
          <w:szCs w:val="24"/>
        </w:rPr>
        <w:t>Turning</w:t>
      </w:r>
      <w:proofErr w:type="spellEnd"/>
      <w:r w:rsidR="00850021" w:rsidRPr="00B34932">
        <w:rPr>
          <w:sz w:val="24"/>
          <w:szCs w:val="24"/>
        </w:rPr>
        <w:t xml:space="preserve"> </w:t>
      </w:r>
      <w:r w:rsidRPr="00B34932">
        <w:rPr>
          <w:sz w:val="24"/>
          <w:szCs w:val="24"/>
        </w:rPr>
        <w:t>(</w:t>
      </w:r>
      <w:r w:rsidR="00C813B4" w:rsidRPr="00C813B4">
        <w:rPr>
          <w:rFonts w:eastAsia="Times New Roman"/>
          <w:sz w:val="24"/>
          <w:szCs w:val="24"/>
        </w:rPr>
        <w:t>Токарные работы на станках с ЧПУ</w:t>
      </w:r>
      <w:r w:rsidRPr="00C813B4">
        <w:rPr>
          <w:sz w:val="24"/>
          <w:szCs w:val="24"/>
        </w:rPr>
        <w:t xml:space="preserve">) </w:t>
      </w:r>
    </w:p>
    <w:p w:rsidR="00850021" w:rsidRPr="00B34932" w:rsidRDefault="00B135AC" w:rsidP="00850021">
      <w:pPr>
        <w:spacing w:line="360" w:lineRule="auto"/>
        <w:rPr>
          <w:sz w:val="24"/>
          <w:szCs w:val="24"/>
        </w:rPr>
      </w:pPr>
      <w:r w:rsidRPr="00B34932">
        <w:rPr>
          <w:b/>
          <w:sz w:val="24"/>
          <w:szCs w:val="24"/>
        </w:rPr>
        <w:t>Специальность:</w:t>
      </w:r>
      <w:r w:rsidRPr="00B34932">
        <w:rPr>
          <w:sz w:val="24"/>
          <w:szCs w:val="24"/>
        </w:rPr>
        <w:t xml:space="preserve"> </w:t>
      </w:r>
      <w:r w:rsidR="00ED76BC">
        <w:rPr>
          <w:sz w:val="24"/>
          <w:szCs w:val="24"/>
        </w:rPr>
        <w:t>Технология машиностроения</w:t>
      </w:r>
      <w:r w:rsidRPr="00B34932">
        <w:rPr>
          <w:sz w:val="24"/>
          <w:szCs w:val="24"/>
        </w:rPr>
        <w:t xml:space="preserve"> </w:t>
      </w:r>
    </w:p>
    <w:p w:rsidR="00850021" w:rsidRPr="00B34932" w:rsidRDefault="00B135AC" w:rsidP="00850021">
      <w:pPr>
        <w:spacing w:line="360" w:lineRule="auto"/>
        <w:rPr>
          <w:sz w:val="24"/>
          <w:szCs w:val="24"/>
        </w:rPr>
      </w:pPr>
      <w:r w:rsidRPr="00B34932">
        <w:rPr>
          <w:b/>
          <w:sz w:val="24"/>
          <w:szCs w:val="24"/>
        </w:rPr>
        <w:t xml:space="preserve">Дата проведения демонстрационного экзамена: </w:t>
      </w:r>
      <w:r w:rsidR="00ED76BC">
        <w:rPr>
          <w:sz w:val="24"/>
          <w:szCs w:val="24"/>
        </w:rPr>
        <w:t>14</w:t>
      </w:r>
      <w:r w:rsidR="00850021" w:rsidRPr="00B34932">
        <w:rPr>
          <w:sz w:val="24"/>
          <w:szCs w:val="24"/>
        </w:rPr>
        <w:t>-2</w:t>
      </w:r>
      <w:r w:rsidR="00E564C3">
        <w:rPr>
          <w:sz w:val="24"/>
          <w:szCs w:val="24"/>
        </w:rPr>
        <w:t>5</w:t>
      </w:r>
      <w:r w:rsidR="00850021" w:rsidRPr="00B34932">
        <w:rPr>
          <w:sz w:val="24"/>
          <w:szCs w:val="24"/>
        </w:rPr>
        <w:t xml:space="preserve"> </w:t>
      </w:r>
      <w:r w:rsidR="00ED76BC">
        <w:rPr>
          <w:sz w:val="24"/>
          <w:szCs w:val="24"/>
        </w:rPr>
        <w:t>мая</w:t>
      </w:r>
      <w:r w:rsidR="00850021" w:rsidRPr="00B34932">
        <w:rPr>
          <w:sz w:val="24"/>
          <w:szCs w:val="24"/>
        </w:rPr>
        <w:t xml:space="preserve"> 2018</w:t>
      </w:r>
      <w:r w:rsidR="00E564C3">
        <w:rPr>
          <w:sz w:val="24"/>
          <w:szCs w:val="24"/>
        </w:rPr>
        <w:t xml:space="preserve"> </w:t>
      </w:r>
      <w:r w:rsidR="00850021" w:rsidRPr="00B34932">
        <w:rPr>
          <w:sz w:val="24"/>
          <w:szCs w:val="24"/>
        </w:rPr>
        <w:t>г</w:t>
      </w:r>
      <w:r w:rsidRPr="00B34932">
        <w:rPr>
          <w:sz w:val="24"/>
          <w:szCs w:val="24"/>
        </w:rPr>
        <w:t xml:space="preserve">. </w:t>
      </w:r>
    </w:p>
    <w:p w:rsidR="00D671CE" w:rsidRPr="00B34932" w:rsidRDefault="00B135AC" w:rsidP="00850021">
      <w:pPr>
        <w:spacing w:line="360" w:lineRule="auto"/>
        <w:rPr>
          <w:sz w:val="24"/>
          <w:szCs w:val="24"/>
        </w:rPr>
      </w:pPr>
      <w:r w:rsidRPr="00B34932">
        <w:rPr>
          <w:b/>
          <w:sz w:val="24"/>
          <w:szCs w:val="24"/>
        </w:rPr>
        <w:t xml:space="preserve">Адрес </w:t>
      </w:r>
      <w:r w:rsidR="00850021" w:rsidRPr="00B34932">
        <w:rPr>
          <w:b/>
          <w:sz w:val="24"/>
          <w:szCs w:val="24"/>
        </w:rPr>
        <w:t>Центра</w:t>
      </w:r>
      <w:r w:rsidRPr="00B34932">
        <w:rPr>
          <w:b/>
          <w:sz w:val="24"/>
          <w:szCs w:val="24"/>
        </w:rPr>
        <w:t xml:space="preserve"> проведения демонстрационного экзамена:</w:t>
      </w:r>
      <w:r w:rsidRPr="00B34932">
        <w:rPr>
          <w:sz w:val="24"/>
          <w:szCs w:val="24"/>
        </w:rPr>
        <w:t xml:space="preserve"> г. </w:t>
      </w:r>
      <w:r w:rsidR="00850021" w:rsidRPr="00B34932">
        <w:rPr>
          <w:sz w:val="24"/>
          <w:szCs w:val="24"/>
        </w:rPr>
        <w:t>Пермь</w:t>
      </w:r>
      <w:r w:rsidRPr="00B34932">
        <w:rPr>
          <w:sz w:val="24"/>
          <w:szCs w:val="24"/>
        </w:rPr>
        <w:t xml:space="preserve">, ул. </w:t>
      </w:r>
      <w:r w:rsidR="00850021" w:rsidRPr="00B34932">
        <w:rPr>
          <w:sz w:val="24"/>
          <w:szCs w:val="24"/>
        </w:rPr>
        <w:t>Луначарского, д.24</w:t>
      </w:r>
    </w:p>
    <w:p w:rsidR="00D671CE" w:rsidRPr="00B34932" w:rsidRDefault="00D671CE">
      <w:pPr>
        <w:spacing w:line="14" w:lineRule="exact"/>
        <w:rPr>
          <w:sz w:val="24"/>
          <w:szCs w:val="24"/>
        </w:rPr>
      </w:pPr>
    </w:p>
    <w:p w:rsidR="00000D31" w:rsidRPr="00B34932" w:rsidRDefault="00000D31">
      <w:pPr>
        <w:rPr>
          <w:rFonts w:eastAsia="Times New Roman"/>
          <w:b/>
          <w:bCs/>
          <w:sz w:val="24"/>
          <w:szCs w:val="24"/>
        </w:rPr>
      </w:pPr>
    </w:p>
    <w:p w:rsidR="00000D31" w:rsidRPr="00B34932" w:rsidRDefault="00000D31">
      <w:pPr>
        <w:rPr>
          <w:rFonts w:eastAsia="Times New Roman"/>
          <w:b/>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bookmarkStart w:id="0" w:name="_GoBack"/>
      <w:bookmarkEnd w:id="0"/>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000D31">
      <w:pPr>
        <w:jc w:val="center"/>
        <w:rPr>
          <w:rFonts w:eastAsia="Times New Roman"/>
          <w:bCs/>
          <w:sz w:val="24"/>
          <w:szCs w:val="24"/>
        </w:rPr>
      </w:pPr>
    </w:p>
    <w:p w:rsidR="00EA08F3" w:rsidRDefault="00EA08F3" w:rsidP="00EA08F3">
      <w:pPr>
        <w:jc w:val="center"/>
        <w:rPr>
          <w:rFonts w:eastAsia="Times New Roman"/>
          <w:bCs/>
          <w:sz w:val="24"/>
          <w:szCs w:val="24"/>
        </w:rPr>
      </w:pPr>
      <w:r>
        <w:rPr>
          <w:rFonts w:eastAsia="Times New Roman"/>
          <w:bCs/>
          <w:sz w:val="24"/>
          <w:szCs w:val="24"/>
        </w:rPr>
        <w:t>2018</w:t>
      </w:r>
    </w:p>
    <w:sdt>
      <w:sdtPr>
        <w:rPr>
          <w:rFonts w:ascii="Times New Roman" w:eastAsiaTheme="minorEastAsia" w:hAnsi="Times New Roman" w:cs="Times New Roman"/>
          <w:b w:val="0"/>
          <w:bCs w:val="0"/>
          <w:color w:val="auto"/>
          <w:sz w:val="24"/>
          <w:szCs w:val="24"/>
        </w:rPr>
        <w:id w:val="-342785481"/>
        <w:docPartObj>
          <w:docPartGallery w:val="Table of Contents"/>
          <w:docPartUnique/>
        </w:docPartObj>
      </w:sdtPr>
      <w:sdtEndPr/>
      <w:sdtContent>
        <w:p w:rsidR="00D77205" w:rsidRPr="00B34932" w:rsidRDefault="00D77205" w:rsidP="00D77205">
          <w:pPr>
            <w:pStyle w:val="a5"/>
            <w:jc w:val="center"/>
            <w:rPr>
              <w:rFonts w:ascii="Times New Roman" w:hAnsi="Times New Roman" w:cs="Times New Roman"/>
              <w:color w:val="auto"/>
              <w:sz w:val="24"/>
              <w:szCs w:val="24"/>
            </w:rPr>
          </w:pPr>
          <w:r w:rsidRPr="00B34932">
            <w:rPr>
              <w:rFonts w:ascii="Times New Roman" w:hAnsi="Times New Roman" w:cs="Times New Roman"/>
              <w:color w:val="auto"/>
              <w:sz w:val="24"/>
              <w:szCs w:val="24"/>
            </w:rPr>
            <w:t>Содержание</w:t>
          </w:r>
        </w:p>
        <w:p w:rsidR="00D77205" w:rsidRPr="00B34932" w:rsidRDefault="00D77205" w:rsidP="00D77205">
          <w:pPr>
            <w:rPr>
              <w:sz w:val="24"/>
              <w:szCs w:val="24"/>
            </w:rPr>
          </w:pPr>
        </w:p>
        <w:p w:rsidR="00EA08F3" w:rsidRDefault="00D77205">
          <w:pPr>
            <w:pStyle w:val="11"/>
            <w:tabs>
              <w:tab w:val="left" w:pos="880"/>
            </w:tabs>
            <w:rPr>
              <w:rFonts w:asciiTheme="minorHAnsi" w:hAnsiTheme="minorHAnsi" w:cstheme="minorBidi"/>
              <w:noProof/>
            </w:rPr>
          </w:pPr>
          <w:r w:rsidRPr="00B34932">
            <w:rPr>
              <w:sz w:val="24"/>
              <w:szCs w:val="24"/>
            </w:rPr>
            <w:fldChar w:fldCharType="begin"/>
          </w:r>
          <w:r w:rsidRPr="00B34932">
            <w:rPr>
              <w:sz w:val="24"/>
              <w:szCs w:val="24"/>
            </w:rPr>
            <w:instrText xml:space="preserve"> TOC \o "1-3" \h \z \u </w:instrText>
          </w:r>
          <w:r w:rsidRPr="00B34932">
            <w:rPr>
              <w:sz w:val="24"/>
              <w:szCs w:val="24"/>
            </w:rPr>
            <w:fldChar w:fldCharType="separate"/>
          </w:r>
          <w:hyperlink w:anchor="_Toc511041651" w:history="1">
            <w:r w:rsidR="00EA08F3" w:rsidRPr="009B7E03">
              <w:rPr>
                <w:rStyle w:val="a3"/>
                <w:rFonts w:eastAsia="Times New Roman"/>
                <w:noProof/>
              </w:rPr>
              <w:t>1.</w:t>
            </w:r>
            <w:r w:rsidR="00EA08F3">
              <w:rPr>
                <w:rFonts w:asciiTheme="minorHAnsi" w:hAnsiTheme="minorHAnsi" w:cstheme="minorBidi"/>
                <w:noProof/>
              </w:rPr>
              <w:tab/>
            </w:r>
            <w:r w:rsidR="00EA08F3" w:rsidRPr="009B7E03">
              <w:rPr>
                <w:rStyle w:val="a3"/>
                <w:rFonts w:eastAsia="Times New Roman"/>
                <w:noProof/>
              </w:rPr>
              <w:t>Общие положения</w:t>
            </w:r>
            <w:r w:rsidR="00EA08F3">
              <w:rPr>
                <w:noProof/>
                <w:webHidden/>
              </w:rPr>
              <w:tab/>
            </w:r>
            <w:r w:rsidR="00EA08F3">
              <w:rPr>
                <w:noProof/>
                <w:webHidden/>
              </w:rPr>
              <w:fldChar w:fldCharType="begin"/>
            </w:r>
            <w:r w:rsidR="00EA08F3">
              <w:rPr>
                <w:noProof/>
                <w:webHidden/>
              </w:rPr>
              <w:instrText xml:space="preserve"> PAGEREF _Toc511041651 \h </w:instrText>
            </w:r>
            <w:r w:rsidR="00EA08F3">
              <w:rPr>
                <w:noProof/>
                <w:webHidden/>
              </w:rPr>
            </w:r>
            <w:r w:rsidR="00EA08F3">
              <w:rPr>
                <w:noProof/>
                <w:webHidden/>
              </w:rPr>
              <w:fldChar w:fldCharType="separate"/>
            </w:r>
            <w:r w:rsidR="00EA08F3">
              <w:rPr>
                <w:noProof/>
                <w:webHidden/>
              </w:rPr>
              <w:t>3</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52" w:history="1">
            <w:r w:rsidR="00EA08F3" w:rsidRPr="009B7E03">
              <w:rPr>
                <w:rStyle w:val="a3"/>
                <w:rFonts w:eastAsia="Times New Roman"/>
                <w:noProof/>
              </w:rPr>
              <w:t>2.</w:t>
            </w:r>
            <w:r w:rsidR="00EA08F3">
              <w:rPr>
                <w:rFonts w:asciiTheme="minorHAnsi" w:hAnsiTheme="minorHAnsi" w:cstheme="minorBidi"/>
                <w:noProof/>
              </w:rPr>
              <w:tab/>
            </w:r>
            <w:r w:rsidR="00EA08F3" w:rsidRPr="009B7E03">
              <w:rPr>
                <w:rStyle w:val="a3"/>
                <w:rFonts w:eastAsia="Times New Roman"/>
                <w:noProof/>
              </w:rPr>
              <w:t>Цели и задачи проведения демонстрационного экзамена по стандартам Ворлдскиллс Россия</w:t>
            </w:r>
            <w:r w:rsidR="00EA08F3">
              <w:rPr>
                <w:noProof/>
                <w:webHidden/>
              </w:rPr>
              <w:tab/>
            </w:r>
            <w:r w:rsidR="00EA08F3">
              <w:rPr>
                <w:noProof/>
                <w:webHidden/>
              </w:rPr>
              <w:fldChar w:fldCharType="begin"/>
            </w:r>
            <w:r w:rsidR="00EA08F3">
              <w:rPr>
                <w:noProof/>
                <w:webHidden/>
              </w:rPr>
              <w:instrText xml:space="preserve"> PAGEREF _Toc511041652 \h </w:instrText>
            </w:r>
            <w:r w:rsidR="00EA08F3">
              <w:rPr>
                <w:noProof/>
                <w:webHidden/>
              </w:rPr>
            </w:r>
            <w:r w:rsidR="00EA08F3">
              <w:rPr>
                <w:noProof/>
                <w:webHidden/>
              </w:rPr>
              <w:fldChar w:fldCharType="separate"/>
            </w:r>
            <w:r w:rsidR="00EA08F3">
              <w:rPr>
                <w:noProof/>
                <w:webHidden/>
              </w:rPr>
              <w:t>3</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53" w:history="1">
            <w:r w:rsidR="00EA08F3" w:rsidRPr="009B7E03">
              <w:rPr>
                <w:rStyle w:val="a3"/>
                <w:rFonts w:eastAsia="Times New Roman"/>
                <w:noProof/>
              </w:rPr>
              <w:t>3.</w:t>
            </w:r>
            <w:r w:rsidR="00EA08F3">
              <w:rPr>
                <w:rFonts w:asciiTheme="minorHAnsi" w:hAnsiTheme="minorHAnsi" w:cstheme="minorBidi"/>
                <w:noProof/>
              </w:rPr>
              <w:tab/>
            </w:r>
            <w:r w:rsidR="00EA08F3" w:rsidRPr="009B7E03">
              <w:rPr>
                <w:rStyle w:val="a3"/>
                <w:rFonts w:eastAsia="Times New Roman"/>
                <w:noProof/>
              </w:rPr>
              <w:t>Основные понятия и их определения, сокращения и термины</w:t>
            </w:r>
            <w:r w:rsidR="00EA08F3">
              <w:rPr>
                <w:noProof/>
                <w:webHidden/>
              </w:rPr>
              <w:tab/>
            </w:r>
            <w:r w:rsidR="00EA08F3">
              <w:rPr>
                <w:noProof/>
                <w:webHidden/>
              </w:rPr>
              <w:fldChar w:fldCharType="begin"/>
            </w:r>
            <w:r w:rsidR="00EA08F3">
              <w:rPr>
                <w:noProof/>
                <w:webHidden/>
              </w:rPr>
              <w:instrText xml:space="preserve"> PAGEREF _Toc511041653 \h </w:instrText>
            </w:r>
            <w:r w:rsidR="00EA08F3">
              <w:rPr>
                <w:noProof/>
                <w:webHidden/>
              </w:rPr>
            </w:r>
            <w:r w:rsidR="00EA08F3">
              <w:rPr>
                <w:noProof/>
                <w:webHidden/>
              </w:rPr>
              <w:fldChar w:fldCharType="separate"/>
            </w:r>
            <w:r w:rsidR="00EA08F3">
              <w:rPr>
                <w:noProof/>
                <w:webHidden/>
              </w:rPr>
              <w:t>4</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54" w:history="1">
            <w:r w:rsidR="00EA08F3" w:rsidRPr="009B7E03">
              <w:rPr>
                <w:rStyle w:val="a3"/>
                <w:rFonts w:eastAsia="Times New Roman"/>
                <w:noProof/>
              </w:rPr>
              <w:t>4.</w:t>
            </w:r>
            <w:r w:rsidR="00EA08F3">
              <w:rPr>
                <w:rFonts w:asciiTheme="minorHAnsi" w:hAnsiTheme="minorHAnsi" w:cstheme="minorBidi"/>
                <w:noProof/>
              </w:rPr>
              <w:tab/>
            </w:r>
            <w:r w:rsidR="00EA08F3" w:rsidRPr="009B7E03">
              <w:rPr>
                <w:rStyle w:val="a3"/>
                <w:rFonts w:eastAsia="Times New Roman"/>
                <w:noProof/>
              </w:rPr>
              <w:t>Обязательные условия для проведения демонстрационного экзамена по стандартам Ворлдскиллс Россия</w:t>
            </w:r>
            <w:r w:rsidR="00EA08F3">
              <w:rPr>
                <w:noProof/>
                <w:webHidden/>
              </w:rPr>
              <w:tab/>
            </w:r>
            <w:r w:rsidR="00EA08F3">
              <w:rPr>
                <w:noProof/>
                <w:webHidden/>
              </w:rPr>
              <w:fldChar w:fldCharType="begin"/>
            </w:r>
            <w:r w:rsidR="00EA08F3">
              <w:rPr>
                <w:noProof/>
                <w:webHidden/>
              </w:rPr>
              <w:instrText xml:space="preserve"> PAGEREF _Toc511041654 \h </w:instrText>
            </w:r>
            <w:r w:rsidR="00EA08F3">
              <w:rPr>
                <w:noProof/>
                <w:webHidden/>
              </w:rPr>
            </w:r>
            <w:r w:rsidR="00EA08F3">
              <w:rPr>
                <w:noProof/>
                <w:webHidden/>
              </w:rPr>
              <w:fldChar w:fldCharType="separate"/>
            </w:r>
            <w:r w:rsidR="00EA08F3">
              <w:rPr>
                <w:noProof/>
                <w:webHidden/>
              </w:rPr>
              <w:t>5</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55" w:history="1">
            <w:r w:rsidR="00EA08F3" w:rsidRPr="009B7E03">
              <w:rPr>
                <w:rStyle w:val="a3"/>
                <w:rFonts w:eastAsia="Times New Roman"/>
                <w:noProof/>
              </w:rPr>
              <w:t>5.</w:t>
            </w:r>
            <w:r w:rsidR="00EA08F3">
              <w:rPr>
                <w:rFonts w:asciiTheme="minorHAnsi" w:hAnsiTheme="minorHAnsi" w:cstheme="minorBidi"/>
                <w:noProof/>
              </w:rPr>
              <w:tab/>
            </w:r>
            <w:r w:rsidR="00EA08F3" w:rsidRPr="009B7E03">
              <w:rPr>
                <w:rStyle w:val="a3"/>
                <w:rFonts w:eastAsia="Times New Roman"/>
                <w:noProof/>
              </w:rPr>
              <w:t>Этапы подготовки и проведения демонстрационного экзамена</w:t>
            </w:r>
            <w:r w:rsidR="00EA08F3">
              <w:rPr>
                <w:noProof/>
                <w:webHidden/>
              </w:rPr>
              <w:tab/>
            </w:r>
            <w:r w:rsidR="00EA08F3">
              <w:rPr>
                <w:noProof/>
                <w:webHidden/>
              </w:rPr>
              <w:fldChar w:fldCharType="begin"/>
            </w:r>
            <w:r w:rsidR="00EA08F3">
              <w:rPr>
                <w:noProof/>
                <w:webHidden/>
              </w:rPr>
              <w:instrText xml:space="preserve"> PAGEREF _Toc511041655 \h </w:instrText>
            </w:r>
            <w:r w:rsidR="00EA08F3">
              <w:rPr>
                <w:noProof/>
                <w:webHidden/>
              </w:rPr>
            </w:r>
            <w:r w:rsidR="00EA08F3">
              <w:rPr>
                <w:noProof/>
                <w:webHidden/>
              </w:rPr>
              <w:fldChar w:fldCharType="separate"/>
            </w:r>
            <w:r w:rsidR="00EA08F3">
              <w:rPr>
                <w:noProof/>
                <w:webHidden/>
              </w:rPr>
              <w:t>6</w:t>
            </w:r>
            <w:r w:rsidR="00EA08F3">
              <w:rPr>
                <w:noProof/>
                <w:webHidden/>
              </w:rPr>
              <w:fldChar w:fldCharType="end"/>
            </w:r>
          </w:hyperlink>
        </w:p>
        <w:p w:rsidR="00EA08F3" w:rsidRDefault="00E564C3">
          <w:pPr>
            <w:pStyle w:val="21"/>
            <w:tabs>
              <w:tab w:val="right" w:leader="dot" w:pos="9610"/>
            </w:tabs>
            <w:rPr>
              <w:rFonts w:asciiTheme="minorHAnsi" w:hAnsiTheme="minorHAnsi" w:cstheme="minorBidi"/>
              <w:noProof/>
            </w:rPr>
          </w:pPr>
          <w:hyperlink w:anchor="_Toc511041656" w:history="1">
            <w:r w:rsidR="00EA08F3" w:rsidRPr="009B7E03">
              <w:rPr>
                <w:rStyle w:val="a3"/>
                <w:rFonts w:eastAsia="Times New Roman"/>
                <w:noProof/>
              </w:rPr>
              <w:t xml:space="preserve">5.1. </w:t>
            </w:r>
            <w:r w:rsidR="00EA08F3" w:rsidRPr="009B7E03">
              <w:rPr>
                <w:rStyle w:val="a3"/>
                <w:noProof/>
              </w:rPr>
              <w:t>Организационный этап</w:t>
            </w:r>
            <w:r w:rsidR="00EA08F3">
              <w:rPr>
                <w:noProof/>
                <w:webHidden/>
              </w:rPr>
              <w:tab/>
            </w:r>
            <w:r w:rsidR="00EA08F3">
              <w:rPr>
                <w:noProof/>
                <w:webHidden/>
              </w:rPr>
              <w:fldChar w:fldCharType="begin"/>
            </w:r>
            <w:r w:rsidR="00EA08F3">
              <w:rPr>
                <w:noProof/>
                <w:webHidden/>
              </w:rPr>
              <w:instrText xml:space="preserve"> PAGEREF _Toc511041656 \h </w:instrText>
            </w:r>
            <w:r w:rsidR="00EA08F3">
              <w:rPr>
                <w:noProof/>
                <w:webHidden/>
              </w:rPr>
            </w:r>
            <w:r w:rsidR="00EA08F3">
              <w:rPr>
                <w:noProof/>
                <w:webHidden/>
              </w:rPr>
              <w:fldChar w:fldCharType="separate"/>
            </w:r>
            <w:r w:rsidR="00EA08F3">
              <w:rPr>
                <w:noProof/>
                <w:webHidden/>
              </w:rPr>
              <w:t>6</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57" w:history="1">
            <w:r w:rsidR="00EA08F3" w:rsidRPr="009B7E03">
              <w:rPr>
                <w:rStyle w:val="a3"/>
                <w:rFonts w:eastAsia="Times New Roman"/>
                <w:noProof/>
              </w:rPr>
              <w:t>5.1.1. Формирование экспертной группы,</w:t>
            </w:r>
            <w:r w:rsidR="00EA08F3">
              <w:rPr>
                <w:noProof/>
                <w:webHidden/>
              </w:rPr>
              <w:tab/>
            </w:r>
            <w:r w:rsidR="00EA08F3">
              <w:rPr>
                <w:noProof/>
                <w:webHidden/>
              </w:rPr>
              <w:fldChar w:fldCharType="begin"/>
            </w:r>
            <w:r w:rsidR="00EA08F3">
              <w:rPr>
                <w:noProof/>
                <w:webHidden/>
              </w:rPr>
              <w:instrText xml:space="preserve"> PAGEREF _Toc511041657 \h </w:instrText>
            </w:r>
            <w:r w:rsidR="00EA08F3">
              <w:rPr>
                <w:noProof/>
                <w:webHidden/>
              </w:rPr>
            </w:r>
            <w:r w:rsidR="00EA08F3">
              <w:rPr>
                <w:noProof/>
                <w:webHidden/>
              </w:rPr>
              <w:fldChar w:fldCharType="separate"/>
            </w:r>
            <w:r w:rsidR="00EA08F3">
              <w:rPr>
                <w:noProof/>
                <w:webHidden/>
              </w:rPr>
              <w:t>6</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58" w:history="1">
            <w:r w:rsidR="00EA08F3" w:rsidRPr="009B7E03">
              <w:rPr>
                <w:rStyle w:val="a3"/>
                <w:rFonts w:eastAsia="Times New Roman"/>
                <w:noProof/>
              </w:rPr>
              <w:t>организация и обеспечение деятельности Экспертной группы</w:t>
            </w:r>
            <w:r w:rsidR="00EA08F3">
              <w:rPr>
                <w:noProof/>
                <w:webHidden/>
              </w:rPr>
              <w:tab/>
            </w:r>
            <w:r w:rsidR="00EA08F3">
              <w:rPr>
                <w:noProof/>
                <w:webHidden/>
              </w:rPr>
              <w:fldChar w:fldCharType="begin"/>
            </w:r>
            <w:r w:rsidR="00EA08F3">
              <w:rPr>
                <w:noProof/>
                <w:webHidden/>
              </w:rPr>
              <w:instrText xml:space="preserve"> PAGEREF _Toc511041658 \h </w:instrText>
            </w:r>
            <w:r w:rsidR="00EA08F3">
              <w:rPr>
                <w:noProof/>
                <w:webHidden/>
              </w:rPr>
            </w:r>
            <w:r w:rsidR="00EA08F3">
              <w:rPr>
                <w:noProof/>
                <w:webHidden/>
              </w:rPr>
              <w:fldChar w:fldCharType="separate"/>
            </w:r>
            <w:r w:rsidR="00EA08F3">
              <w:rPr>
                <w:noProof/>
                <w:webHidden/>
              </w:rPr>
              <w:t>6</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59" w:history="1">
            <w:r w:rsidR="00EA08F3" w:rsidRPr="009B7E03">
              <w:rPr>
                <w:rStyle w:val="a3"/>
                <w:rFonts w:eastAsia="Times New Roman"/>
                <w:noProof/>
              </w:rPr>
              <w:t>5.1.2. Разработка регламентирующих документов</w:t>
            </w:r>
            <w:r w:rsidR="00EA08F3">
              <w:rPr>
                <w:noProof/>
                <w:webHidden/>
              </w:rPr>
              <w:tab/>
            </w:r>
            <w:r w:rsidR="00EA08F3">
              <w:rPr>
                <w:noProof/>
                <w:webHidden/>
              </w:rPr>
              <w:fldChar w:fldCharType="begin"/>
            </w:r>
            <w:r w:rsidR="00EA08F3">
              <w:rPr>
                <w:noProof/>
                <w:webHidden/>
              </w:rPr>
              <w:instrText xml:space="preserve"> PAGEREF _Toc511041659 \h </w:instrText>
            </w:r>
            <w:r w:rsidR="00EA08F3">
              <w:rPr>
                <w:noProof/>
                <w:webHidden/>
              </w:rPr>
            </w:r>
            <w:r w:rsidR="00EA08F3">
              <w:rPr>
                <w:noProof/>
                <w:webHidden/>
              </w:rPr>
              <w:fldChar w:fldCharType="separate"/>
            </w:r>
            <w:r w:rsidR="00EA08F3">
              <w:rPr>
                <w:noProof/>
                <w:webHidden/>
              </w:rPr>
              <w:t>7</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0" w:history="1">
            <w:r w:rsidR="00EA08F3" w:rsidRPr="009B7E03">
              <w:rPr>
                <w:rStyle w:val="a3"/>
                <w:rFonts w:eastAsia="Times New Roman"/>
                <w:noProof/>
              </w:rPr>
              <w:t>5.1.3. Регистрация участников экзамена, информирование</w:t>
            </w:r>
            <w:r w:rsidR="00EA08F3">
              <w:rPr>
                <w:noProof/>
                <w:webHidden/>
              </w:rPr>
              <w:tab/>
            </w:r>
            <w:r w:rsidR="00EA08F3">
              <w:rPr>
                <w:noProof/>
                <w:webHidden/>
              </w:rPr>
              <w:fldChar w:fldCharType="begin"/>
            </w:r>
            <w:r w:rsidR="00EA08F3">
              <w:rPr>
                <w:noProof/>
                <w:webHidden/>
              </w:rPr>
              <w:instrText xml:space="preserve"> PAGEREF _Toc511041660 \h </w:instrText>
            </w:r>
            <w:r w:rsidR="00EA08F3">
              <w:rPr>
                <w:noProof/>
                <w:webHidden/>
              </w:rPr>
            </w:r>
            <w:r w:rsidR="00EA08F3">
              <w:rPr>
                <w:noProof/>
                <w:webHidden/>
              </w:rPr>
              <w:fldChar w:fldCharType="separate"/>
            </w:r>
            <w:r w:rsidR="00EA08F3">
              <w:rPr>
                <w:noProof/>
                <w:webHidden/>
              </w:rPr>
              <w:t>7</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1" w:history="1">
            <w:r w:rsidR="00EA08F3" w:rsidRPr="009B7E03">
              <w:rPr>
                <w:rStyle w:val="a3"/>
                <w:rFonts w:eastAsia="Times New Roman"/>
                <w:noProof/>
              </w:rPr>
              <w:t>о сроках и порядке проведения демонстрационного экзамена</w:t>
            </w:r>
            <w:r w:rsidR="00EA08F3">
              <w:rPr>
                <w:noProof/>
                <w:webHidden/>
              </w:rPr>
              <w:tab/>
            </w:r>
            <w:r w:rsidR="00EA08F3">
              <w:rPr>
                <w:noProof/>
                <w:webHidden/>
              </w:rPr>
              <w:fldChar w:fldCharType="begin"/>
            </w:r>
            <w:r w:rsidR="00EA08F3">
              <w:rPr>
                <w:noProof/>
                <w:webHidden/>
              </w:rPr>
              <w:instrText xml:space="preserve"> PAGEREF _Toc511041661 \h </w:instrText>
            </w:r>
            <w:r w:rsidR="00EA08F3">
              <w:rPr>
                <w:noProof/>
                <w:webHidden/>
              </w:rPr>
            </w:r>
            <w:r w:rsidR="00EA08F3">
              <w:rPr>
                <w:noProof/>
                <w:webHidden/>
              </w:rPr>
              <w:fldChar w:fldCharType="separate"/>
            </w:r>
            <w:r w:rsidR="00EA08F3">
              <w:rPr>
                <w:noProof/>
                <w:webHidden/>
              </w:rPr>
              <w:t>7</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2" w:history="1">
            <w:r w:rsidR="00EA08F3" w:rsidRPr="009B7E03">
              <w:rPr>
                <w:rStyle w:val="a3"/>
                <w:rFonts w:eastAsia="Times New Roman"/>
                <w:noProof/>
              </w:rPr>
              <w:t>5.1.4. Подготовка площадки проведения экзамена и установка оборудования</w:t>
            </w:r>
            <w:r w:rsidR="00EA08F3">
              <w:rPr>
                <w:noProof/>
                <w:webHidden/>
              </w:rPr>
              <w:tab/>
            </w:r>
            <w:r w:rsidR="00EA08F3">
              <w:rPr>
                <w:noProof/>
                <w:webHidden/>
              </w:rPr>
              <w:fldChar w:fldCharType="begin"/>
            </w:r>
            <w:r w:rsidR="00EA08F3">
              <w:rPr>
                <w:noProof/>
                <w:webHidden/>
              </w:rPr>
              <w:instrText xml:space="preserve"> PAGEREF _Toc511041662 \h </w:instrText>
            </w:r>
            <w:r w:rsidR="00EA08F3">
              <w:rPr>
                <w:noProof/>
                <w:webHidden/>
              </w:rPr>
            </w:r>
            <w:r w:rsidR="00EA08F3">
              <w:rPr>
                <w:noProof/>
                <w:webHidden/>
              </w:rPr>
              <w:fldChar w:fldCharType="separate"/>
            </w:r>
            <w:r w:rsidR="00EA08F3">
              <w:rPr>
                <w:noProof/>
                <w:webHidden/>
              </w:rPr>
              <w:t>7</w:t>
            </w:r>
            <w:r w:rsidR="00EA08F3">
              <w:rPr>
                <w:noProof/>
                <w:webHidden/>
              </w:rPr>
              <w:fldChar w:fldCharType="end"/>
            </w:r>
          </w:hyperlink>
        </w:p>
        <w:p w:rsidR="00EA08F3" w:rsidRDefault="00E564C3">
          <w:pPr>
            <w:pStyle w:val="21"/>
            <w:tabs>
              <w:tab w:val="left" w:pos="880"/>
              <w:tab w:val="right" w:leader="dot" w:pos="9610"/>
            </w:tabs>
            <w:rPr>
              <w:rFonts w:asciiTheme="minorHAnsi" w:hAnsiTheme="minorHAnsi" w:cstheme="minorBidi"/>
              <w:noProof/>
            </w:rPr>
          </w:pPr>
          <w:hyperlink w:anchor="_Toc511041663" w:history="1">
            <w:r w:rsidR="00EA08F3" w:rsidRPr="009B7E03">
              <w:rPr>
                <w:rStyle w:val="a3"/>
                <w:rFonts w:eastAsia="Times New Roman"/>
                <w:noProof/>
              </w:rPr>
              <w:t>5.2.</w:t>
            </w:r>
            <w:r w:rsidR="00EA08F3">
              <w:rPr>
                <w:rFonts w:asciiTheme="minorHAnsi" w:hAnsiTheme="minorHAnsi" w:cstheme="minorBidi"/>
                <w:noProof/>
              </w:rPr>
              <w:tab/>
            </w:r>
            <w:r w:rsidR="00EA08F3" w:rsidRPr="009B7E03">
              <w:rPr>
                <w:rStyle w:val="a3"/>
                <w:rFonts w:eastAsia="Times New Roman"/>
                <w:noProof/>
              </w:rPr>
              <w:t>Проведение демонстрационного экзамена</w:t>
            </w:r>
            <w:r w:rsidR="00EA08F3">
              <w:rPr>
                <w:noProof/>
                <w:webHidden/>
              </w:rPr>
              <w:tab/>
            </w:r>
            <w:r w:rsidR="00EA08F3">
              <w:rPr>
                <w:noProof/>
                <w:webHidden/>
              </w:rPr>
              <w:fldChar w:fldCharType="begin"/>
            </w:r>
            <w:r w:rsidR="00EA08F3">
              <w:rPr>
                <w:noProof/>
                <w:webHidden/>
              </w:rPr>
              <w:instrText xml:space="preserve"> PAGEREF _Toc511041663 \h </w:instrText>
            </w:r>
            <w:r w:rsidR="00EA08F3">
              <w:rPr>
                <w:noProof/>
                <w:webHidden/>
              </w:rPr>
            </w:r>
            <w:r w:rsidR="00EA08F3">
              <w:rPr>
                <w:noProof/>
                <w:webHidden/>
              </w:rPr>
              <w:fldChar w:fldCharType="separate"/>
            </w:r>
            <w:r w:rsidR="00EA08F3">
              <w:rPr>
                <w:noProof/>
                <w:webHidden/>
              </w:rPr>
              <w:t>8</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4" w:history="1">
            <w:r w:rsidR="00EA08F3" w:rsidRPr="009B7E03">
              <w:rPr>
                <w:rStyle w:val="a3"/>
                <w:rFonts w:eastAsia="Times New Roman"/>
                <w:noProof/>
              </w:rPr>
              <w:t>5.2.1. Подготовительный этап</w:t>
            </w:r>
            <w:r w:rsidR="00EA08F3">
              <w:rPr>
                <w:noProof/>
                <w:webHidden/>
              </w:rPr>
              <w:tab/>
            </w:r>
            <w:r w:rsidR="00EA08F3">
              <w:rPr>
                <w:noProof/>
                <w:webHidden/>
              </w:rPr>
              <w:fldChar w:fldCharType="begin"/>
            </w:r>
            <w:r w:rsidR="00EA08F3">
              <w:rPr>
                <w:noProof/>
                <w:webHidden/>
              </w:rPr>
              <w:instrText xml:space="preserve"> PAGEREF _Toc511041664 \h </w:instrText>
            </w:r>
            <w:r w:rsidR="00EA08F3">
              <w:rPr>
                <w:noProof/>
                <w:webHidden/>
              </w:rPr>
            </w:r>
            <w:r w:rsidR="00EA08F3">
              <w:rPr>
                <w:noProof/>
                <w:webHidden/>
              </w:rPr>
              <w:fldChar w:fldCharType="separate"/>
            </w:r>
            <w:r w:rsidR="00EA08F3">
              <w:rPr>
                <w:noProof/>
                <w:webHidden/>
              </w:rPr>
              <w:t>8</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5" w:history="1">
            <w:r w:rsidR="00EA08F3" w:rsidRPr="009B7E03">
              <w:rPr>
                <w:rStyle w:val="a3"/>
                <w:rFonts w:eastAsia="Times New Roman"/>
                <w:noProof/>
              </w:rPr>
              <w:t>5.2.2. Правила и нормы техники безопасности</w:t>
            </w:r>
            <w:r w:rsidR="00EA08F3">
              <w:rPr>
                <w:noProof/>
                <w:webHidden/>
              </w:rPr>
              <w:tab/>
            </w:r>
            <w:r w:rsidR="00EA08F3">
              <w:rPr>
                <w:noProof/>
                <w:webHidden/>
              </w:rPr>
              <w:fldChar w:fldCharType="begin"/>
            </w:r>
            <w:r w:rsidR="00EA08F3">
              <w:rPr>
                <w:noProof/>
                <w:webHidden/>
              </w:rPr>
              <w:instrText xml:space="preserve"> PAGEREF _Toc511041665 \h </w:instrText>
            </w:r>
            <w:r w:rsidR="00EA08F3">
              <w:rPr>
                <w:noProof/>
                <w:webHidden/>
              </w:rPr>
            </w:r>
            <w:r w:rsidR="00EA08F3">
              <w:rPr>
                <w:noProof/>
                <w:webHidden/>
              </w:rPr>
              <w:fldChar w:fldCharType="separate"/>
            </w:r>
            <w:r w:rsidR="00EA08F3">
              <w:rPr>
                <w:noProof/>
                <w:webHidden/>
              </w:rPr>
              <w:t>8</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6" w:history="1">
            <w:r w:rsidR="00EA08F3" w:rsidRPr="009B7E03">
              <w:rPr>
                <w:rStyle w:val="a3"/>
                <w:rFonts w:eastAsia="Times New Roman"/>
                <w:noProof/>
              </w:rPr>
              <w:t>5.2.3. Проведение основных мероприятий демонстрационного экзамена. Правила поведения во время экзамена, права и обязанности участников и членов Экспертной группы</w:t>
            </w:r>
            <w:r w:rsidR="00EA08F3">
              <w:rPr>
                <w:noProof/>
                <w:webHidden/>
              </w:rPr>
              <w:tab/>
            </w:r>
            <w:r w:rsidR="00EA08F3">
              <w:rPr>
                <w:noProof/>
                <w:webHidden/>
              </w:rPr>
              <w:fldChar w:fldCharType="begin"/>
            </w:r>
            <w:r w:rsidR="00EA08F3">
              <w:rPr>
                <w:noProof/>
                <w:webHidden/>
              </w:rPr>
              <w:instrText xml:space="preserve"> PAGEREF _Toc511041666 \h </w:instrText>
            </w:r>
            <w:r w:rsidR="00EA08F3">
              <w:rPr>
                <w:noProof/>
                <w:webHidden/>
              </w:rPr>
            </w:r>
            <w:r w:rsidR="00EA08F3">
              <w:rPr>
                <w:noProof/>
                <w:webHidden/>
              </w:rPr>
              <w:fldChar w:fldCharType="separate"/>
            </w:r>
            <w:r w:rsidR="00EA08F3">
              <w:rPr>
                <w:noProof/>
                <w:webHidden/>
              </w:rPr>
              <w:t>8</w:t>
            </w:r>
            <w:r w:rsidR="00EA08F3">
              <w:rPr>
                <w:noProof/>
                <w:webHidden/>
              </w:rPr>
              <w:fldChar w:fldCharType="end"/>
            </w:r>
          </w:hyperlink>
        </w:p>
        <w:p w:rsidR="00EA08F3" w:rsidRDefault="00E564C3">
          <w:pPr>
            <w:pStyle w:val="31"/>
            <w:tabs>
              <w:tab w:val="right" w:leader="dot" w:pos="9610"/>
            </w:tabs>
            <w:rPr>
              <w:rFonts w:asciiTheme="minorHAnsi" w:hAnsiTheme="minorHAnsi" w:cstheme="minorBidi"/>
              <w:noProof/>
            </w:rPr>
          </w:pPr>
          <w:hyperlink w:anchor="_Toc511041667" w:history="1">
            <w:r w:rsidR="00EA08F3" w:rsidRPr="009B7E03">
              <w:rPr>
                <w:rStyle w:val="a3"/>
                <w:rFonts w:eastAsia="Times New Roman"/>
                <w:noProof/>
              </w:rPr>
              <w:t>5.2.4. Оценка экзаменационных заданий</w:t>
            </w:r>
            <w:r w:rsidR="00EA08F3">
              <w:rPr>
                <w:noProof/>
                <w:webHidden/>
              </w:rPr>
              <w:tab/>
            </w:r>
            <w:r w:rsidR="00EA08F3">
              <w:rPr>
                <w:noProof/>
                <w:webHidden/>
              </w:rPr>
              <w:fldChar w:fldCharType="begin"/>
            </w:r>
            <w:r w:rsidR="00EA08F3">
              <w:rPr>
                <w:noProof/>
                <w:webHidden/>
              </w:rPr>
              <w:instrText xml:space="preserve"> PAGEREF _Toc511041667 \h </w:instrText>
            </w:r>
            <w:r w:rsidR="00EA08F3">
              <w:rPr>
                <w:noProof/>
                <w:webHidden/>
              </w:rPr>
            </w:r>
            <w:r w:rsidR="00EA08F3">
              <w:rPr>
                <w:noProof/>
                <w:webHidden/>
              </w:rPr>
              <w:fldChar w:fldCharType="separate"/>
            </w:r>
            <w:r w:rsidR="00EA08F3">
              <w:rPr>
                <w:noProof/>
                <w:webHidden/>
              </w:rPr>
              <w:t>9</w:t>
            </w:r>
            <w:r w:rsidR="00EA08F3">
              <w:rPr>
                <w:noProof/>
                <w:webHidden/>
              </w:rPr>
              <w:fldChar w:fldCharType="end"/>
            </w:r>
          </w:hyperlink>
        </w:p>
        <w:p w:rsidR="00EA08F3" w:rsidRDefault="00E564C3">
          <w:pPr>
            <w:pStyle w:val="21"/>
            <w:tabs>
              <w:tab w:val="left" w:pos="880"/>
              <w:tab w:val="right" w:leader="dot" w:pos="9610"/>
            </w:tabs>
            <w:rPr>
              <w:rFonts w:asciiTheme="minorHAnsi" w:hAnsiTheme="minorHAnsi" w:cstheme="minorBidi"/>
              <w:noProof/>
            </w:rPr>
          </w:pPr>
          <w:hyperlink w:anchor="_Toc511041668" w:history="1">
            <w:r w:rsidR="00EA08F3" w:rsidRPr="009B7E03">
              <w:rPr>
                <w:rStyle w:val="a3"/>
                <w:rFonts w:eastAsia="Times New Roman"/>
                <w:noProof/>
              </w:rPr>
              <w:t>5.3.</w:t>
            </w:r>
            <w:r w:rsidR="00EA08F3">
              <w:rPr>
                <w:rFonts w:asciiTheme="minorHAnsi" w:hAnsiTheme="minorHAnsi" w:cstheme="minorBidi"/>
                <w:noProof/>
              </w:rPr>
              <w:tab/>
            </w:r>
            <w:r w:rsidR="00EA08F3" w:rsidRPr="009B7E03">
              <w:rPr>
                <w:rStyle w:val="a3"/>
                <w:rFonts w:eastAsia="Times New Roman"/>
                <w:noProof/>
              </w:rPr>
              <w:t>Оформление результатов экзамена. Итоговое заседание Экспертной группы</w:t>
            </w:r>
            <w:r w:rsidR="00EA08F3">
              <w:rPr>
                <w:noProof/>
                <w:webHidden/>
              </w:rPr>
              <w:tab/>
            </w:r>
            <w:r w:rsidR="00EA08F3">
              <w:rPr>
                <w:noProof/>
                <w:webHidden/>
              </w:rPr>
              <w:fldChar w:fldCharType="begin"/>
            </w:r>
            <w:r w:rsidR="00EA08F3">
              <w:rPr>
                <w:noProof/>
                <w:webHidden/>
              </w:rPr>
              <w:instrText xml:space="preserve"> PAGEREF _Toc511041668 \h </w:instrText>
            </w:r>
            <w:r w:rsidR="00EA08F3">
              <w:rPr>
                <w:noProof/>
                <w:webHidden/>
              </w:rPr>
            </w:r>
            <w:r w:rsidR="00EA08F3">
              <w:rPr>
                <w:noProof/>
                <w:webHidden/>
              </w:rPr>
              <w:fldChar w:fldCharType="separate"/>
            </w:r>
            <w:r w:rsidR="00EA08F3">
              <w:rPr>
                <w:noProof/>
                <w:webHidden/>
              </w:rPr>
              <w:t>10</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69" w:history="1">
            <w:r w:rsidR="00EA08F3" w:rsidRPr="009B7E03">
              <w:rPr>
                <w:rStyle w:val="a3"/>
                <w:rFonts w:eastAsia="Times New Roman"/>
                <w:noProof/>
              </w:rPr>
              <w:t>6.</w:t>
            </w:r>
            <w:r w:rsidR="00EA08F3">
              <w:rPr>
                <w:rFonts w:asciiTheme="minorHAnsi" w:hAnsiTheme="minorHAnsi" w:cstheme="minorBidi"/>
                <w:noProof/>
              </w:rPr>
              <w:tab/>
            </w:r>
            <w:r w:rsidR="00EA08F3" w:rsidRPr="009B7E03">
              <w:rPr>
                <w:rStyle w:val="a3"/>
                <w:rFonts w:eastAsia="Times New Roman"/>
                <w:noProof/>
              </w:rPr>
              <w:t>Результаты демонстрационного экзамена</w:t>
            </w:r>
            <w:r w:rsidR="00EA08F3">
              <w:rPr>
                <w:noProof/>
                <w:webHidden/>
              </w:rPr>
              <w:tab/>
            </w:r>
            <w:r w:rsidR="00EA08F3">
              <w:rPr>
                <w:noProof/>
                <w:webHidden/>
              </w:rPr>
              <w:fldChar w:fldCharType="begin"/>
            </w:r>
            <w:r w:rsidR="00EA08F3">
              <w:rPr>
                <w:noProof/>
                <w:webHidden/>
              </w:rPr>
              <w:instrText xml:space="preserve"> PAGEREF _Toc511041669 \h </w:instrText>
            </w:r>
            <w:r w:rsidR="00EA08F3">
              <w:rPr>
                <w:noProof/>
                <w:webHidden/>
              </w:rPr>
            </w:r>
            <w:r w:rsidR="00EA08F3">
              <w:rPr>
                <w:noProof/>
                <w:webHidden/>
              </w:rPr>
              <w:fldChar w:fldCharType="separate"/>
            </w:r>
            <w:r w:rsidR="00EA08F3">
              <w:rPr>
                <w:noProof/>
                <w:webHidden/>
              </w:rPr>
              <w:t>10</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70" w:history="1">
            <w:r w:rsidR="00EA08F3" w:rsidRPr="009B7E03">
              <w:rPr>
                <w:rStyle w:val="a3"/>
                <w:rFonts w:eastAsia="Times New Roman"/>
                <w:noProof/>
              </w:rPr>
              <w:t>7.</w:t>
            </w:r>
            <w:r w:rsidR="00EA08F3">
              <w:rPr>
                <w:rFonts w:asciiTheme="minorHAnsi" w:hAnsiTheme="minorHAnsi" w:cstheme="minorBidi"/>
                <w:noProof/>
              </w:rPr>
              <w:tab/>
            </w:r>
            <w:r w:rsidR="00EA08F3" w:rsidRPr="009B7E03">
              <w:rPr>
                <w:rStyle w:val="a3"/>
                <w:rFonts w:eastAsia="Times New Roman"/>
                <w:noProof/>
              </w:rPr>
              <w:t>Обеспечение информационной открытости и публичности проведения демонстрационного экзамена</w:t>
            </w:r>
            <w:r w:rsidR="00EA08F3">
              <w:rPr>
                <w:noProof/>
                <w:webHidden/>
              </w:rPr>
              <w:tab/>
            </w:r>
            <w:r w:rsidR="00EA08F3">
              <w:rPr>
                <w:noProof/>
                <w:webHidden/>
              </w:rPr>
              <w:fldChar w:fldCharType="begin"/>
            </w:r>
            <w:r w:rsidR="00EA08F3">
              <w:rPr>
                <w:noProof/>
                <w:webHidden/>
              </w:rPr>
              <w:instrText xml:space="preserve"> PAGEREF _Toc511041670 \h </w:instrText>
            </w:r>
            <w:r w:rsidR="00EA08F3">
              <w:rPr>
                <w:noProof/>
                <w:webHidden/>
              </w:rPr>
            </w:r>
            <w:r w:rsidR="00EA08F3">
              <w:rPr>
                <w:noProof/>
                <w:webHidden/>
              </w:rPr>
              <w:fldChar w:fldCharType="separate"/>
            </w:r>
            <w:r w:rsidR="00EA08F3">
              <w:rPr>
                <w:noProof/>
                <w:webHidden/>
              </w:rPr>
              <w:t>11</w:t>
            </w:r>
            <w:r w:rsidR="00EA08F3">
              <w:rPr>
                <w:noProof/>
                <w:webHidden/>
              </w:rPr>
              <w:fldChar w:fldCharType="end"/>
            </w:r>
          </w:hyperlink>
        </w:p>
        <w:p w:rsidR="00EA08F3" w:rsidRDefault="00E564C3">
          <w:pPr>
            <w:pStyle w:val="11"/>
            <w:tabs>
              <w:tab w:val="left" w:pos="880"/>
            </w:tabs>
            <w:rPr>
              <w:rFonts w:asciiTheme="minorHAnsi" w:hAnsiTheme="minorHAnsi" w:cstheme="minorBidi"/>
              <w:noProof/>
            </w:rPr>
          </w:pPr>
          <w:hyperlink w:anchor="_Toc511041671" w:history="1">
            <w:r w:rsidR="00EA08F3" w:rsidRPr="009B7E03">
              <w:rPr>
                <w:rStyle w:val="a3"/>
                <w:rFonts w:eastAsia="Times New Roman"/>
                <w:noProof/>
              </w:rPr>
              <w:t>8.</w:t>
            </w:r>
            <w:r w:rsidR="00EA08F3">
              <w:rPr>
                <w:rFonts w:asciiTheme="minorHAnsi" w:hAnsiTheme="minorHAnsi" w:cstheme="minorBidi"/>
                <w:noProof/>
              </w:rPr>
              <w:tab/>
            </w:r>
            <w:r w:rsidR="00EA08F3" w:rsidRPr="009B7E03">
              <w:rPr>
                <w:rStyle w:val="a3"/>
                <w:rFonts w:eastAsia="Times New Roman"/>
                <w:noProof/>
              </w:rPr>
              <w:t>Заключительные положения</w:t>
            </w:r>
            <w:r w:rsidR="00EA08F3">
              <w:rPr>
                <w:noProof/>
                <w:webHidden/>
              </w:rPr>
              <w:tab/>
            </w:r>
            <w:r w:rsidR="00EA08F3">
              <w:rPr>
                <w:noProof/>
                <w:webHidden/>
              </w:rPr>
              <w:fldChar w:fldCharType="begin"/>
            </w:r>
            <w:r w:rsidR="00EA08F3">
              <w:rPr>
                <w:noProof/>
                <w:webHidden/>
              </w:rPr>
              <w:instrText xml:space="preserve"> PAGEREF _Toc511041671 \h </w:instrText>
            </w:r>
            <w:r w:rsidR="00EA08F3">
              <w:rPr>
                <w:noProof/>
                <w:webHidden/>
              </w:rPr>
            </w:r>
            <w:r w:rsidR="00EA08F3">
              <w:rPr>
                <w:noProof/>
                <w:webHidden/>
              </w:rPr>
              <w:fldChar w:fldCharType="separate"/>
            </w:r>
            <w:r w:rsidR="00EA08F3">
              <w:rPr>
                <w:noProof/>
                <w:webHidden/>
              </w:rPr>
              <w:t>11</w:t>
            </w:r>
            <w:r w:rsidR="00EA08F3">
              <w:rPr>
                <w:noProof/>
                <w:webHidden/>
              </w:rPr>
              <w:fldChar w:fldCharType="end"/>
            </w:r>
          </w:hyperlink>
        </w:p>
        <w:p w:rsidR="00D77205" w:rsidRPr="00B34932" w:rsidRDefault="00D77205">
          <w:pPr>
            <w:rPr>
              <w:sz w:val="24"/>
              <w:szCs w:val="24"/>
            </w:rPr>
          </w:pPr>
          <w:r w:rsidRPr="00B34932">
            <w:rPr>
              <w:b/>
              <w:bCs/>
              <w:sz w:val="24"/>
              <w:szCs w:val="24"/>
            </w:rPr>
            <w:fldChar w:fldCharType="end"/>
          </w:r>
        </w:p>
      </w:sdtContent>
    </w:sdt>
    <w:p w:rsidR="00D44B2A" w:rsidRPr="00B34932" w:rsidRDefault="00D44B2A">
      <w:pPr>
        <w:rPr>
          <w:rFonts w:eastAsia="Times New Roman"/>
          <w:bCs/>
          <w:sz w:val="24"/>
          <w:szCs w:val="24"/>
        </w:rPr>
      </w:pPr>
    </w:p>
    <w:p w:rsidR="00D671CE" w:rsidRPr="00B34932" w:rsidRDefault="00D671CE">
      <w:pPr>
        <w:rPr>
          <w:sz w:val="24"/>
          <w:szCs w:val="24"/>
        </w:rPr>
        <w:sectPr w:rsidR="00D671CE" w:rsidRPr="00B34932" w:rsidSect="00000D31">
          <w:pgSz w:w="11900" w:h="16838"/>
          <w:pgMar w:top="993" w:right="846" w:bottom="993" w:left="1440" w:header="0" w:footer="0" w:gutter="0"/>
          <w:cols w:space="720" w:equalWidth="0">
            <w:col w:w="9620"/>
          </w:cols>
        </w:sectPr>
      </w:pPr>
    </w:p>
    <w:p w:rsidR="00D671CE" w:rsidRPr="00B34932"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1" w:name="_Toc511041651"/>
      <w:r w:rsidRPr="00B34932">
        <w:rPr>
          <w:rFonts w:ascii="Times New Roman" w:eastAsia="Times New Roman" w:hAnsi="Times New Roman" w:cs="Times New Roman"/>
          <w:color w:val="auto"/>
          <w:sz w:val="24"/>
          <w:szCs w:val="24"/>
        </w:rPr>
        <w:lastRenderedPageBreak/>
        <w:t>Общие положения</w:t>
      </w:r>
      <w:bookmarkEnd w:id="1"/>
    </w:p>
    <w:p w:rsidR="00000D31" w:rsidRPr="00B34932" w:rsidRDefault="00000D31" w:rsidP="00D44B2A">
      <w:pPr>
        <w:ind w:firstLine="567"/>
        <w:jc w:val="both"/>
        <w:rPr>
          <w:sz w:val="24"/>
          <w:szCs w:val="24"/>
        </w:rPr>
      </w:pPr>
      <w:proofErr w:type="gramStart"/>
      <w:r w:rsidRPr="00B34932">
        <w:rPr>
          <w:sz w:val="24"/>
          <w:szCs w:val="24"/>
        </w:rPr>
        <w:t xml:space="preserve">Регламент проведения демонстрационного экзамена по стандартам </w:t>
      </w:r>
      <w:proofErr w:type="spellStart"/>
      <w:r w:rsidRPr="00B34932">
        <w:rPr>
          <w:sz w:val="24"/>
          <w:szCs w:val="24"/>
        </w:rPr>
        <w:t>WorldSkills</w:t>
      </w:r>
      <w:proofErr w:type="spellEnd"/>
      <w:r w:rsidRPr="00B34932">
        <w:rPr>
          <w:sz w:val="24"/>
          <w:szCs w:val="24"/>
        </w:rPr>
        <w:t xml:space="preserve"> </w:t>
      </w:r>
      <w:proofErr w:type="spellStart"/>
      <w:r w:rsidRPr="00B34932">
        <w:rPr>
          <w:sz w:val="24"/>
          <w:szCs w:val="24"/>
        </w:rPr>
        <w:t>Russia</w:t>
      </w:r>
      <w:proofErr w:type="spellEnd"/>
      <w:r w:rsidRPr="00B34932">
        <w:rPr>
          <w:sz w:val="24"/>
          <w:szCs w:val="24"/>
        </w:rPr>
        <w:t xml:space="preserve"> (</w:t>
      </w:r>
      <w:proofErr w:type="spellStart"/>
      <w:r w:rsidRPr="00B34932">
        <w:rPr>
          <w:sz w:val="24"/>
          <w:szCs w:val="24"/>
        </w:rPr>
        <w:t>Ворлдскиллс</w:t>
      </w:r>
      <w:proofErr w:type="spellEnd"/>
      <w:r w:rsidRPr="00B34932">
        <w:rPr>
          <w:sz w:val="24"/>
          <w:szCs w:val="24"/>
        </w:rPr>
        <w:t xml:space="preserve"> Россия) (далее – Регламент) определяет требования и правила к процедуре проведения демонстрационного экзамена студентов краевое государственное автономное профессиональное образовательное учреждение «Пермский авиационный техникум им. А.Д. Швецова»  (по компетенции «</w:t>
      </w:r>
      <w:r w:rsidRPr="00B34932">
        <w:rPr>
          <w:color w:val="000000"/>
          <w:sz w:val="24"/>
          <w:szCs w:val="24"/>
        </w:rPr>
        <w:t>Веб-разработка</w:t>
      </w:r>
      <w:r w:rsidRPr="00B34932">
        <w:rPr>
          <w:sz w:val="24"/>
          <w:szCs w:val="24"/>
        </w:rPr>
        <w:t>».</w:t>
      </w:r>
      <w:proofErr w:type="gramEnd"/>
    </w:p>
    <w:p w:rsidR="00000D31" w:rsidRPr="00B34932" w:rsidRDefault="00000D31" w:rsidP="00D44B2A">
      <w:pPr>
        <w:ind w:firstLine="567"/>
        <w:jc w:val="both"/>
        <w:rPr>
          <w:sz w:val="24"/>
          <w:szCs w:val="24"/>
        </w:rPr>
      </w:pPr>
      <w:r w:rsidRPr="00B34932">
        <w:rPr>
          <w:sz w:val="24"/>
          <w:szCs w:val="24"/>
        </w:rPr>
        <w:t xml:space="preserve">Настоящий Регламент разработан на основании действующих документов: </w:t>
      </w:r>
    </w:p>
    <w:p w:rsidR="00000D31" w:rsidRPr="00B34932" w:rsidRDefault="00000D31" w:rsidP="00A70D3B">
      <w:pPr>
        <w:numPr>
          <w:ilvl w:val="0"/>
          <w:numId w:val="4"/>
        </w:numPr>
        <w:tabs>
          <w:tab w:val="left" w:pos="1167"/>
        </w:tabs>
        <w:ind w:firstLine="567"/>
        <w:rPr>
          <w:rFonts w:eastAsia="Times New Roman"/>
          <w:sz w:val="24"/>
          <w:szCs w:val="24"/>
        </w:rPr>
      </w:pPr>
      <w:r w:rsidRPr="00B34932">
        <w:rPr>
          <w:rFonts w:eastAsia="Times New Roman"/>
          <w:sz w:val="24"/>
          <w:szCs w:val="24"/>
        </w:rPr>
        <w:t>Федеральный закон от 29.12.2012 года №273-ФЗ «Об образовании в Российской Федерации»,</w:t>
      </w:r>
    </w:p>
    <w:p w:rsidR="00000D31" w:rsidRPr="00B34932" w:rsidRDefault="00000D31" w:rsidP="00A70D3B">
      <w:pPr>
        <w:numPr>
          <w:ilvl w:val="0"/>
          <w:numId w:val="4"/>
        </w:numPr>
        <w:tabs>
          <w:tab w:val="left" w:pos="1138"/>
        </w:tabs>
        <w:ind w:firstLine="567"/>
        <w:jc w:val="both"/>
        <w:rPr>
          <w:rFonts w:eastAsia="Times New Roman"/>
          <w:sz w:val="24"/>
          <w:szCs w:val="24"/>
        </w:rPr>
      </w:pPr>
      <w:r w:rsidRPr="00B34932">
        <w:rPr>
          <w:rFonts w:eastAsia="Times New Roman"/>
          <w:sz w:val="24"/>
          <w:szCs w:val="24"/>
        </w:rPr>
        <w:t>Перечень поручений по реализации Послания Президента Российской Федерации Федеральному Собранию от 4 декабря 2014 года от 5 декабря 2014 года № Пр-2821,</w:t>
      </w:r>
    </w:p>
    <w:p w:rsidR="00000D31" w:rsidRPr="00B34932" w:rsidRDefault="00000D31" w:rsidP="00A70D3B">
      <w:pPr>
        <w:numPr>
          <w:ilvl w:val="0"/>
          <w:numId w:val="4"/>
        </w:numPr>
        <w:tabs>
          <w:tab w:val="left" w:pos="1134"/>
        </w:tabs>
        <w:ind w:firstLine="567"/>
        <w:jc w:val="both"/>
        <w:rPr>
          <w:rFonts w:eastAsia="Times New Roman"/>
          <w:sz w:val="24"/>
          <w:szCs w:val="24"/>
        </w:rPr>
      </w:pPr>
      <w:r w:rsidRPr="00B34932">
        <w:rPr>
          <w:rFonts w:eastAsia="Times New Roman"/>
          <w:sz w:val="24"/>
          <w:szCs w:val="24"/>
        </w:rPr>
        <w:t>распоряжение Правительства Российской Федерации от 03 марта 2015 года №349-р «Об утверждении комплекса мер, направленных на совершенствование системы среднего профессионального образования, на 2015-2020 годы»,</w:t>
      </w:r>
    </w:p>
    <w:p w:rsidR="00000D31" w:rsidRPr="00B34932" w:rsidRDefault="00000D31" w:rsidP="00A70D3B">
      <w:pPr>
        <w:numPr>
          <w:ilvl w:val="0"/>
          <w:numId w:val="4"/>
        </w:numPr>
        <w:tabs>
          <w:tab w:val="left" w:pos="1258"/>
        </w:tabs>
        <w:ind w:firstLine="567"/>
        <w:jc w:val="both"/>
        <w:rPr>
          <w:rFonts w:eastAsia="Times New Roman"/>
          <w:sz w:val="24"/>
          <w:szCs w:val="24"/>
        </w:rPr>
      </w:pPr>
      <w:r w:rsidRPr="00B34932">
        <w:rPr>
          <w:rFonts w:eastAsia="Times New Roman"/>
          <w:sz w:val="24"/>
          <w:szCs w:val="24"/>
        </w:rPr>
        <w:t>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№9,</w:t>
      </w:r>
    </w:p>
    <w:p w:rsidR="00000D31" w:rsidRPr="00B34932" w:rsidRDefault="00000D31" w:rsidP="00A70D3B">
      <w:pPr>
        <w:numPr>
          <w:ilvl w:val="0"/>
          <w:numId w:val="4"/>
        </w:numPr>
        <w:tabs>
          <w:tab w:val="left" w:pos="1258"/>
        </w:tabs>
        <w:ind w:firstLine="567"/>
        <w:jc w:val="both"/>
        <w:rPr>
          <w:rFonts w:eastAsia="Times New Roman"/>
          <w:sz w:val="24"/>
          <w:szCs w:val="24"/>
        </w:rPr>
      </w:pPr>
      <w:r w:rsidRPr="00B34932">
        <w:rPr>
          <w:rFonts w:eastAsia="Times New Roman"/>
          <w:sz w:val="24"/>
          <w:szCs w:val="24"/>
        </w:rPr>
        <w:t>приказ Министерства образования и науки Российской Федерации от 16.08.2013 года №968 «Об утверждении порядка проведения государственной итоговой аттестации по образовательным программам среднего</w:t>
      </w:r>
      <w:r w:rsidR="00BA0A68" w:rsidRPr="00B34932">
        <w:rPr>
          <w:rFonts w:eastAsia="Times New Roman"/>
          <w:sz w:val="24"/>
          <w:szCs w:val="24"/>
        </w:rPr>
        <w:t xml:space="preserve"> профессионального образования»,</w:t>
      </w:r>
    </w:p>
    <w:p w:rsidR="00BA0A68" w:rsidRPr="00B34932" w:rsidRDefault="00BA0A68" w:rsidP="00A70D3B">
      <w:pPr>
        <w:numPr>
          <w:ilvl w:val="0"/>
          <w:numId w:val="4"/>
        </w:numPr>
        <w:tabs>
          <w:tab w:val="left" w:pos="1258"/>
        </w:tabs>
        <w:ind w:firstLine="567"/>
        <w:jc w:val="both"/>
        <w:rPr>
          <w:rFonts w:eastAsia="Times New Roman"/>
          <w:sz w:val="24"/>
          <w:szCs w:val="24"/>
        </w:rPr>
      </w:pPr>
      <w:r w:rsidRPr="00B34932">
        <w:rPr>
          <w:sz w:val="24"/>
          <w:szCs w:val="24"/>
        </w:rPr>
        <w:t xml:space="preserve">Методика организации и проведения демонстрационного экзамена по стандартам </w:t>
      </w:r>
      <w:proofErr w:type="spellStart"/>
      <w:r w:rsidRPr="00B34932">
        <w:rPr>
          <w:sz w:val="24"/>
          <w:szCs w:val="24"/>
        </w:rPr>
        <w:t>Ворлд</w:t>
      </w:r>
      <w:proofErr w:type="spellEnd"/>
      <w:r w:rsidRPr="00B34932">
        <w:rPr>
          <w:sz w:val="24"/>
          <w:szCs w:val="24"/>
        </w:rPr>
        <w:t xml:space="preserve">- </w:t>
      </w:r>
      <w:proofErr w:type="spellStart"/>
      <w:r w:rsidRPr="00B34932">
        <w:rPr>
          <w:sz w:val="24"/>
          <w:szCs w:val="24"/>
        </w:rPr>
        <w:t>скиллс</w:t>
      </w:r>
      <w:proofErr w:type="spellEnd"/>
      <w:r w:rsidRPr="00B34932">
        <w:rPr>
          <w:sz w:val="24"/>
          <w:szCs w:val="24"/>
        </w:rPr>
        <w:t xml:space="preserve"> Россия, утвержденная приказом Союза «</w:t>
      </w:r>
      <w:proofErr w:type="spellStart"/>
      <w:r w:rsidRPr="00B34932">
        <w:rPr>
          <w:sz w:val="24"/>
          <w:szCs w:val="24"/>
        </w:rPr>
        <w:t>Ворлдскиллс</w:t>
      </w:r>
      <w:proofErr w:type="spellEnd"/>
      <w:r w:rsidRPr="00B34932">
        <w:rPr>
          <w:sz w:val="24"/>
          <w:szCs w:val="24"/>
        </w:rPr>
        <w:t xml:space="preserve"> Россия» от 30 ноября 2016 г. № ПО/19 (далее – Методика </w:t>
      </w:r>
      <w:proofErr w:type="spellStart"/>
      <w:r w:rsidRPr="00B34932">
        <w:rPr>
          <w:sz w:val="24"/>
          <w:szCs w:val="24"/>
        </w:rPr>
        <w:t>Ворлдскиллс</w:t>
      </w:r>
      <w:proofErr w:type="spellEnd"/>
      <w:r w:rsidRPr="00B34932">
        <w:rPr>
          <w:sz w:val="24"/>
          <w:szCs w:val="24"/>
        </w:rPr>
        <w:t xml:space="preserve"> Россия),</w:t>
      </w:r>
    </w:p>
    <w:p w:rsidR="00BA0A68" w:rsidRPr="00EA08F3" w:rsidRDefault="00BA0A68" w:rsidP="00A70D3B">
      <w:pPr>
        <w:numPr>
          <w:ilvl w:val="0"/>
          <w:numId w:val="4"/>
        </w:numPr>
        <w:tabs>
          <w:tab w:val="left" w:pos="1258"/>
        </w:tabs>
        <w:ind w:firstLine="567"/>
        <w:jc w:val="both"/>
        <w:rPr>
          <w:rFonts w:eastAsia="Times New Roman"/>
          <w:sz w:val="24"/>
          <w:szCs w:val="24"/>
        </w:rPr>
      </w:pPr>
      <w:r w:rsidRPr="00B34932">
        <w:rPr>
          <w:color w:val="000000"/>
          <w:sz w:val="24"/>
          <w:szCs w:val="24"/>
        </w:rPr>
        <w:t xml:space="preserve">приказ Министерства образования и науки Пермского края № СЭД-26-01-06-110 от 14.02.2018 г. о проведении демонстрационного экзамена по стандартам </w:t>
      </w:r>
      <w:proofErr w:type="spellStart"/>
      <w:r w:rsidRPr="00B34932">
        <w:rPr>
          <w:color w:val="000000"/>
          <w:sz w:val="24"/>
          <w:szCs w:val="24"/>
        </w:rPr>
        <w:t>Ворлдскиллс</w:t>
      </w:r>
      <w:proofErr w:type="spellEnd"/>
      <w:r w:rsidR="00EA08F3">
        <w:rPr>
          <w:color w:val="000000"/>
          <w:sz w:val="24"/>
          <w:szCs w:val="24"/>
        </w:rPr>
        <w:t xml:space="preserve"> Россия в субъектах РФ.</w:t>
      </w:r>
      <w:r w:rsidRPr="00B34932">
        <w:rPr>
          <w:color w:val="000000"/>
          <w:sz w:val="24"/>
          <w:szCs w:val="24"/>
        </w:rPr>
        <w:t xml:space="preserve"> </w:t>
      </w:r>
    </w:p>
    <w:p w:rsidR="00EA08F3" w:rsidRPr="003D1134" w:rsidRDefault="00EA08F3" w:rsidP="00EA08F3">
      <w:pPr>
        <w:ind w:firstLine="567"/>
        <w:jc w:val="both"/>
        <w:rPr>
          <w:color w:val="000000"/>
          <w:sz w:val="24"/>
          <w:szCs w:val="24"/>
        </w:rPr>
      </w:pPr>
      <w:r>
        <w:rPr>
          <w:sz w:val="24"/>
          <w:szCs w:val="24"/>
        </w:rPr>
        <w:tab/>
      </w:r>
      <w:r w:rsidRPr="00B34932">
        <w:rPr>
          <w:sz w:val="24"/>
          <w:szCs w:val="24"/>
        </w:rPr>
        <w:t>Настоящий Регламент разработан</w:t>
      </w:r>
      <w:r>
        <w:rPr>
          <w:sz w:val="24"/>
          <w:szCs w:val="24"/>
        </w:rPr>
        <w:t xml:space="preserve"> в соответствии с документами</w:t>
      </w:r>
      <w:r w:rsidR="003D1134" w:rsidRPr="003D1134">
        <w:rPr>
          <w:sz w:val="24"/>
          <w:szCs w:val="24"/>
        </w:rPr>
        <w:t xml:space="preserve"> </w:t>
      </w:r>
      <w:r w:rsidR="003D1134">
        <w:t>Союза «Молодые профессионалы (</w:t>
      </w:r>
      <w:proofErr w:type="spellStart"/>
      <w:r w:rsidR="003D1134">
        <w:t>Ворлдскиллс</w:t>
      </w:r>
      <w:proofErr w:type="spellEnd"/>
      <w:r w:rsidR="003D1134">
        <w:t xml:space="preserve"> Россия)».</w:t>
      </w:r>
    </w:p>
    <w:p w:rsidR="00D671CE"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2" w:name="_Toc511041652"/>
      <w:r w:rsidRPr="00B34932">
        <w:rPr>
          <w:rFonts w:ascii="Times New Roman" w:eastAsia="Times New Roman" w:hAnsi="Times New Roman" w:cs="Times New Roman"/>
          <w:color w:val="auto"/>
          <w:sz w:val="24"/>
          <w:szCs w:val="24"/>
        </w:rPr>
        <w:t>Цели и задачи проведения демонстрационного экзамена</w:t>
      </w:r>
      <w:r w:rsidR="00AE3DA3" w:rsidRPr="00B34932">
        <w:rPr>
          <w:rFonts w:ascii="Times New Roman" w:eastAsia="Times New Roman" w:hAnsi="Times New Roman" w:cs="Times New Roman"/>
          <w:color w:val="auto"/>
          <w:sz w:val="24"/>
          <w:szCs w:val="24"/>
        </w:rPr>
        <w:t xml:space="preserve"> </w:t>
      </w:r>
      <w:r w:rsidRPr="00B34932">
        <w:rPr>
          <w:rFonts w:ascii="Times New Roman" w:eastAsia="Times New Roman" w:hAnsi="Times New Roman" w:cs="Times New Roman"/>
          <w:color w:val="auto"/>
          <w:sz w:val="24"/>
          <w:szCs w:val="24"/>
        </w:rPr>
        <w:t xml:space="preserve">по стандартам </w:t>
      </w:r>
      <w:proofErr w:type="spellStart"/>
      <w:r w:rsidRPr="00B34932">
        <w:rPr>
          <w:rFonts w:ascii="Times New Roman" w:eastAsia="Times New Roman" w:hAnsi="Times New Roman" w:cs="Times New Roman"/>
          <w:color w:val="auto"/>
          <w:sz w:val="24"/>
          <w:szCs w:val="24"/>
        </w:rPr>
        <w:t>Ворлдскиллс</w:t>
      </w:r>
      <w:proofErr w:type="spellEnd"/>
      <w:r w:rsidRPr="00B34932">
        <w:rPr>
          <w:rFonts w:ascii="Times New Roman" w:eastAsia="Times New Roman" w:hAnsi="Times New Roman" w:cs="Times New Roman"/>
          <w:color w:val="auto"/>
          <w:sz w:val="24"/>
          <w:szCs w:val="24"/>
        </w:rPr>
        <w:t xml:space="preserve"> Россия</w:t>
      </w:r>
      <w:bookmarkEnd w:id="2"/>
    </w:p>
    <w:p w:rsidR="003D1134" w:rsidRPr="003D1134" w:rsidRDefault="003D1134" w:rsidP="003D1134"/>
    <w:p w:rsidR="00D671CE" w:rsidRPr="00B34932" w:rsidRDefault="00D77205" w:rsidP="00D44B2A">
      <w:pPr>
        <w:ind w:firstLine="567"/>
        <w:jc w:val="both"/>
        <w:rPr>
          <w:sz w:val="24"/>
          <w:szCs w:val="24"/>
        </w:rPr>
      </w:pPr>
      <w:r w:rsidRPr="00B34932">
        <w:rPr>
          <w:rFonts w:eastAsia="Times New Roman"/>
          <w:sz w:val="24"/>
          <w:szCs w:val="24"/>
        </w:rPr>
        <w:t>Демонстрационный экзамен проводится с целью определения у студентов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Ворлдскиллс Россия.</w:t>
      </w:r>
    </w:p>
    <w:p w:rsidR="00D671CE" w:rsidRPr="00B34932" w:rsidRDefault="00D77205" w:rsidP="00A70D3B">
      <w:pPr>
        <w:ind w:firstLine="567"/>
        <w:jc w:val="both"/>
        <w:rPr>
          <w:sz w:val="24"/>
          <w:szCs w:val="24"/>
        </w:rPr>
      </w:pPr>
      <w:r w:rsidRPr="00B34932">
        <w:rPr>
          <w:rFonts w:eastAsia="Times New Roman"/>
          <w:sz w:val="24"/>
          <w:szCs w:val="24"/>
        </w:rPr>
        <w:t>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w:t>
      </w:r>
    </w:p>
    <w:p w:rsidR="00D671CE" w:rsidRPr="00B34932" w:rsidRDefault="00D77205" w:rsidP="00A70D3B">
      <w:pPr>
        <w:ind w:firstLine="567"/>
        <w:jc w:val="both"/>
        <w:rPr>
          <w:sz w:val="24"/>
          <w:szCs w:val="24"/>
        </w:rPr>
      </w:pPr>
      <w:r w:rsidRPr="00B34932">
        <w:rPr>
          <w:rFonts w:eastAsia="Times New Roman"/>
          <w:sz w:val="24"/>
          <w:szCs w:val="24"/>
        </w:rPr>
        <w:t>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w:t>
      </w:r>
      <w:r w:rsidR="009466FE" w:rsidRPr="009466FE">
        <w:rPr>
          <w:rFonts w:eastAsia="Times New Roman"/>
          <w:sz w:val="24"/>
          <w:szCs w:val="24"/>
        </w:rPr>
        <w:t xml:space="preserve"> </w:t>
      </w:r>
      <w:r w:rsidRPr="00B34932">
        <w:rPr>
          <w:rFonts w:eastAsia="Times New Roman"/>
          <w:sz w:val="24"/>
          <w:szCs w:val="24"/>
        </w:rPr>
        <w:t xml:space="preserve">требует подтверждения квалификации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sz w:val="24"/>
          <w:szCs w:val="24"/>
        </w:rPr>
        <w:lastRenderedPageBreak/>
        <w:t>Выпускники, прошедшие аттестационные испытания в формате демонстрационного экзамена получают возможность:</w:t>
      </w:r>
    </w:p>
    <w:p w:rsidR="00D671CE" w:rsidRPr="00B34932" w:rsidRDefault="00D77205" w:rsidP="00A70D3B">
      <w:pPr>
        <w:ind w:firstLine="567"/>
        <w:jc w:val="both"/>
        <w:rPr>
          <w:sz w:val="24"/>
          <w:szCs w:val="24"/>
        </w:rPr>
      </w:pPr>
      <w:r w:rsidRPr="00B34932">
        <w:rPr>
          <w:rFonts w:eastAsia="Times New Roman"/>
          <w:sz w:val="24"/>
          <w:szCs w:val="24"/>
        </w:rPr>
        <w:t>а)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Ворлдскиллс без прохождения дополнительных аттестационных испытаний,</w:t>
      </w:r>
    </w:p>
    <w:p w:rsidR="00D671CE" w:rsidRPr="00B34932" w:rsidRDefault="00D77205" w:rsidP="00A70D3B">
      <w:pPr>
        <w:ind w:firstLine="567"/>
        <w:jc w:val="both"/>
        <w:rPr>
          <w:sz w:val="24"/>
          <w:szCs w:val="24"/>
        </w:rPr>
      </w:pPr>
      <w:r w:rsidRPr="00B34932">
        <w:rPr>
          <w:rFonts w:eastAsia="Times New Roman"/>
          <w:sz w:val="24"/>
          <w:szCs w:val="24"/>
        </w:rPr>
        <w:t>б) подтвердить свою квалификацию по отдельным профессиональным модулям, востребованным предприятиями-работодателями и получить предложение о трудоустройстве на этапе выпуска из образовательной организации,</w:t>
      </w:r>
    </w:p>
    <w:p w:rsidR="00D671CE" w:rsidRPr="00B34932" w:rsidRDefault="00D77205" w:rsidP="00A70D3B">
      <w:pPr>
        <w:ind w:firstLine="567"/>
        <w:jc w:val="both"/>
        <w:rPr>
          <w:sz w:val="24"/>
          <w:szCs w:val="24"/>
        </w:rPr>
      </w:pPr>
      <w:r w:rsidRPr="00B34932">
        <w:rPr>
          <w:rFonts w:eastAsia="Times New Roman"/>
          <w:sz w:val="24"/>
          <w:szCs w:val="24"/>
        </w:rPr>
        <w:t xml:space="preserve">в) одновременно с получением диплома о среднем профессиональном образовании получить документ, подтверждающий квалификацию, признаваемый предприятиями, осуществляющими деятельность в соответствии со стандартами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sz w:val="24"/>
          <w:szCs w:val="24"/>
        </w:rPr>
        <w:t>Для образовательных организаций проведение аттестационных испытаний в формате демонстрационного экзамена - это возможность объективно оценить содержание и качество образовательных программ, материально-техническую базу, уровень квалификации преподавательского состава, а также направления деятельности, в соответствии с которыми определить точки роста и дальнейшего развития.</w:t>
      </w:r>
    </w:p>
    <w:p w:rsidR="00D671CE" w:rsidRDefault="00D77205" w:rsidP="00A70D3B">
      <w:pPr>
        <w:pStyle w:val="1"/>
        <w:numPr>
          <w:ilvl w:val="0"/>
          <w:numId w:val="19"/>
        </w:numPr>
        <w:jc w:val="center"/>
        <w:rPr>
          <w:rFonts w:ascii="Times New Roman" w:eastAsia="Times New Roman" w:hAnsi="Times New Roman" w:cs="Times New Roman"/>
          <w:color w:val="auto"/>
          <w:sz w:val="24"/>
          <w:szCs w:val="24"/>
        </w:rPr>
      </w:pPr>
      <w:bookmarkStart w:id="3" w:name="_Toc511041653"/>
      <w:r w:rsidRPr="00B34932">
        <w:rPr>
          <w:rFonts w:ascii="Times New Roman" w:eastAsia="Times New Roman" w:hAnsi="Times New Roman" w:cs="Times New Roman"/>
          <w:color w:val="auto"/>
          <w:sz w:val="24"/>
          <w:szCs w:val="24"/>
        </w:rPr>
        <w:t>Основные понятия и их определения, сокращения и термины</w:t>
      </w:r>
      <w:bookmarkEnd w:id="3"/>
    </w:p>
    <w:p w:rsidR="005043EE" w:rsidRPr="005043EE" w:rsidRDefault="005043EE" w:rsidP="005043EE"/>
    <w:p w:rsidR="00D671CE" w:rsidRPr="00B34932" w:rsidRDefault="00D77205" w:rsidP="00AE3DA3">
      <w:pPr>
        <w:ind w:firstLine="567"/>
        <w:jc w:val="both"/>
        <w:rPr>
          <w:sz w:val="24"/>
          <w:szCs w:val="24"/>
        </w:rPr>
      </w:pPr>
      <w:r w:rsidRPr="00B34932">
        <w:rPr>
          <w:rFonts w:eastAsia="Times New Roman"/>
          <w:sz w:val="24"/>
          <w:szCs w:val="24"/>
        </w:rPr>
        <w:t xml:space="preserve">Для организации и проведения демонстрационного экзамена по стандартам Ворлдскиллс Россия используются </w:t>
      </w:r>
      <w:r w:rsidR="00AE3DA3" w:rsidRPr="00B34932">
        <w:rPr>
          <w:rFonts w:eastAsia="Times New Roman"/>
          <w:sz w:val="24"/>
          <w:szCs w:val="24"/>
        </w:rPr>
        <w:t>и применяются следующие понятия:</w:t>
      </w:r>
    </w:p>
    <w:p w:rsidR="00D671CE" w:rsidRPr="00B34932" w:rsidRDefault="00D77205" w:rsidP="00A70D3B">
      <w:pPr>
        <w:ind w:firstLine="567"/>
        <w:jc w:val="both"/>
        <w:rPr>
          <w:rFonts w:eastAsia="Times New Roman"/>
          <w:sz w:val="24"/>
          <w:szCs w:val="24"/>
        </w:rPr>
      </w:pPr>
      <w:r w:rsidRPr="00B34932">
        <w:rPr>
          <w:rFonts w:eastAsia="Times New Roman"/>
          <w:i/>
          <w:iCs/>
          <w:sz w:val="24"/>
          <w:szCs w:val="24"/>
        </w:rPr>
        <w:t xml:space="preserve">Государственная итоговая аттестация (ГИА) </w:t>
      </w:r>
      <w:r w:rsidRPr="00B34932">
        <w:rPr>
          <w:rFonts w:eastAsia="Times New Roman"/>
          <w:sz w:val="24"/>
          <w:szCs w:val="24"/>
        </w:rPr>
        <w:t>–</w:t>
      </w:r>
      <w:r w:rsidRPr="00B34932">
        <w:rPr>
          <w:rFonts w:eastAsia="Times New Roman"/>
          <w:i/>
          <w:iCs/>
          <w:sz w:val="24"/>
          <w:szCs w:val="24"/>
        </w:rPr>
        <w:t xml:space="preserve"> </w:t>
      </w:r>
      <w:r w:rsidRPr="00B34932">
        <w:rPr>
          <w:rFonts w:eastAsia="Times New Roman"/>
          <w:sz w:val="24"/>
          <w:szCs w:val="24"/>
        </w:rPr>
        <w:t>форма оценки степени</w:t>
      </w:r>
      <w:r w:rsidR="00A70D3B" w:rsidRPr="00B34932">
        <w:rPr>
          <w:rFonts w:eastAsia="Times New Roman"/>
          <w:sz w:val="24"/>
          <w:szCs w:val="24"/>
        </w:rPr>
        <w:t xml:space="preserve"> и  </w:t>
      </w:r>
      <w:r w:rsidRPr="00B34932">
        <w:rPr>
          <w:rFonts w:eastAsia="Times New Roman"/>
          <w:sz w:val="24"/>
          <w:szCs w:val="24"/>
        </w:rPr>
        <w:t xml:space="preserve">уровня освоения </w:t>
      </w:r>
      <w:proofErr w:type="gramStart"/>
      <w:r w:rsidRPr="00B34932">
        <w:rPr>
          <w:rFonts w:eastAsia="Times New Roman"/>
          <w:sz w:val="24"/>
          <w:szCs w:val="24"/>
        </w:rPr>
        <w:t>обучающимися</w:t>
      </w:r>
      <w:proofErr w:type="gramEnd"/>
      <w:r w:rsidRPr="00B34932">
        <w:rPr>
          <w:rFonts w:eastAsia="Times New Roman"/>
          <w:sz w:val="24"/>
          <w:szCs w:val="24"/>
        </w:rPr>
        <w:t xml:space="preserve"> образовательных программ, имеющих государственную аккредитацию.</w:t>
      </w:r>
    </w:p>
    <w:p w:rsidR="00D671CE" w:rsidRPr="00B34932" w:rsidRDefault="00D77205" w:rsidP="00A70D3B">
      <w:pPr>
        <w:ind w:firstLine="567"/>
        <w:jc w:val="both"/>
        <w:rPr>
          <w:sz w:val="24"/>
          <w:szCs w:val="24"/>
        </w:rPr>
      </w:pPr>
      <w:r w:rsidRPr="00B34932">
        <w:rPr>
          <w:rFonts w:eastAsia="Times New Roman"/>
          <w:i/>
          <w:iCs/>
          <w:sz w:val="24"/>
          <w:szCs w:val="24"/>
        </w:rPr>
        <w:t xml:space="preserve">Демонстрационный экзамен </w:t>
      </w:r>
      <w:r w:rsidRPr="00B34932">
        <w:rPr>
          <w:rFonts w:eastAsia="Times New Roman"/>
          <w:sz w:val="24"/>
          <w:szCs w:val="24"/>
        </w:rPr>
        <w:t>–</w:t>
      </w:r>
      <w:r w:rsidRPr="00B34932">
        <w:rPr>
          <w:rFonts w:eastAsia="Times New Roman"/>
          <w:i/>
          <w:iCs/>
          <w:sz w:val="24"/>
          <w:szCs w:val="24"/>
        </w:rPr>
        <w:t xml:space="preserve"> </w:t>
      </w:r>
      <w:r w:rsidRPr="00B34932">
        <w:rPr>
          <w:rFonts w:eastAsia="Times New Roman"/>
          <w:sz w:val="24"/>
          <w:szCs w:val="24"/>
        </w:rPr>
        <w:t>форма оценки соответствия уровня</w:t>
      </w:r>
      <w:r w:rsidRPr="00B34932">
        <w:rPr>
          <w:rFonts w:eastAsia="Times New Roman"/>
          <w:i/>
          <w:iCs/>
          <w:sz w:val="24"/>
          <w:szCs w:val="24"/>
        </w:rPr>
        <w:t xml:space="preserve"> </w:t>
      </w:r>
      <w:r w:rsidRPr="00B34932">
        <w:rPr>
          <w:rFonts w:eastAsia="Times New Roman"/>
          <w:sz w:val="24"/>
          <w:szCs w:val="24"/>
        </w:rPr>
        <w:t xml:space="preserve">знаний, умений, навыков студентов и выпускников, осваивающих программы подготовки квалифицированных рабочих, служащих, специалистов среднего звена, позволяющих вести профессиональную деятельность в определенной сфере и (или) выполнять работу по конкретным профессии или специальности в соответствии со стандартами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i/>
          <w:iCs/>
          <w:sz w:val="24"/>
          <w:szCs w:val="24"/>
        </w:rPr>
        <w:t xml:space="preserve">Комплект оценочных (контрольно-измерительных) материалов - </w:t>
      </w:r>
      <w:r w:rsidRPr="00B34932">
        <w:rPr>
          <w:rFonts w:eastAsia="Times New Roman"/>
          <w:sz w:val="24"/>
          <w:szCs w:val="24"/>
        </w:rPr>
        <w:t xml:space="preserve">совокупность заданий, их спецификации, технических описаний оцениваемых компетенций, критериев и инструментов оценивания, обеспечивающих в целом оценку результатов выполнения заданий демонстрационного экзамена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i/>
          <w:iCs/>
          <w:sz w:val="24"/>
          <w:szCs w:val="24"/>
        </w:rPr>
        <w:t>Центр проведения демонстрационного экзамена по стандартам Ворлдскиллс Россия (Центр проведения демонстрационного экзамена, ЦПДЭ)</w:t>
      </w:r>
      <w:r w:rsidR="00A70D3B" w:rsidRPr="00B34932">
        <w:rPr>
          <w:sz w:val="24"/>
          <w:szCs w:val="24"/>
        </w:rPr>
        <w:t xml:space="preserve"> </w:t>
      </w:r>
      <w:r w:rsidRPr="00B34932">
        <w:rPr>
          <w:rFonts w:eastAsia="Times New Roman"/>
          <w:sz w:val="24"/>
          <w:szCs w:val="24"/>
        </w:rPr>
        <w:t>– организация, располагающая площадкой для проведения демонстрационного экзамена по стандартам Ворлдскиллс Россия (далее - площадка проведения демонстрационного экзамена), материально-техническое оснащение которой соответствует требованиям Союза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i/>
          <w:iCs/>
          <w:sz w:val="24"/>
          <w:szCs w:val="24"/>
        </w:rPr>
        <w:t xml:space="preserve">Техническое описание (ТО) - </w:t>
      </w:r>
      <w:r w:rsidRPr="00B34932">
        <w:rPr>
          <w:rFonts w:eastAsia="Times New Roman"/>
          <w:sz w:val="24"/>
          <w:szCs w:val="24"/>
        </w:rPr>
        <w:t>документ,</w:t>
      </w:r>
      <w:r w:rsidRPr="00B34932">
        <w:rPr>
          <w:rFonts w:eastAsia="Times New Roman"/>
          <w:i/>
          <w:iCs/>
          <w:sz w:val="24"/>
          <w:szCs w:val="24"/>
        </w:rPr>
        <w:t xml:space="preserve"> </w:t>
      </w:r>
      <w:r w:rsidRPr="00B34932">
        <w:rPr>
          <w:rFonts w:eastAsia="Times New Roman"/>
          <w:sz w:val="24"/>
          <w:szCs w:val="24"/>
        </w:rPr>
        <w:t>определяющий название</w:t>
      </w:r>
      <w:r w:rsidRPr="00B34932">
        <w:rPr>
          <w:rFonts w:eastAsia="Times New Roman"/>
          <w:i/>
          <w:iCs/>
          <w:sz w:val="24"/>
          <w:szCs w:val="24"/>
        </w:rPr>
        <w:t xml:space="preserve"> </w:t>
      </w:r>
      <w:r w:rsidRPr="00B34932">
        <w:rPr>
          <w:rFonts w:eastAsia="Times New Roman"/>
          <w:sz w:val="24"/>
          <w:szCs w:val="24"/>
        </w:rPr>
        <w:t>компетенции, последовательность выполнения задания, критерии оценки, требования к профессиональным навыкам участников, состав оборудования, компоненты, оснастку, основное и дополнительное оборудование, требования по нормам охраны труда и технике безопасности, разрешенные и запрещенные к использованию материалы и оборудование.</w:t>
      </w:r>
    </w:p>
    <w:p w:rsidR="00D671CE" w:rsidRPr="00B34932" w:rsidRDefault="00D77205" w:rsidP="00A70D3B">
      <w:pPr>
        <w:ind w:firstLine="567"/>
        <w:jc w:val="both"/>
        <w:rPr>
          <w:sz w:val="24"/>
          <w:szCs w:val="24"/>
        </w:rPr>
      </w:pPr>
      <w:r w:rsidRPr="00B34932">
        <w:rPr>
          <w:rFonts w:eastAsia="Times New Roman"/>
          <w:i/>
          <w:iCs/>
          <w:sz w:val="24"/>
          <w:szCs w:val="24"/>
        </w:rPr>
        <w:t xml:space="preserve">Инфраструктурный лист (ИЛ) - </w:t>
      </w:r>
      <w:r w:rsidRPr="00B34932">
        <w:rPr>
          <w:rFonts w:eastAsia="Times New Roman"/>
          <w:sz w:val="24"/>
          <w:szCs w:val="24"/>
        </w:rPr>
        <w:t>список необходимых материалов и</w:t>
      </w:r>
      <w:r w:rsidRPr="00B34932">
        <w:rPr>
          <w:rFonts w:eastAsia="Times New Roman"/>
          <w:i/>
          <w:iCs/>
          <w:sz w:val="24"/>
          <w:szCs w:val="24"/>
        </w:rPr>
        <w:t xml:space="preserve"> </w:t>
      </w:r>
      <w:r w:rsidRPr="00B34932">
        <w:rPr>
          <w:rFonts w:eastAsia="Times New Roman"/>
          <w:sz w:val="24"/>
          <w:szCs w:val="24"/>
        </w:rPr>
        <w:t xml:space="preserve">оборудования для проведения демонстрационного экзамена по определенной компетенции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A70D3B">
      <w:pPr>
        <w:ind w:firstLine="567"/>
        <w:jc w:val="both"/>
        <w:rPr>
          <w:sz w:val="24"/>
          <w:szCs w:val="24"/>
        </w:rPr>
      </w:pPr>
      <w:r w:rsidRPr="00B34932">
        <w:rPr>
          <w:rFonts w:eastAsia="Times New Roman"/>
          <w:i/>
          <w:iCs/>
          <w:sz w:val="24"/>
          <w:szCs w:val="24"/>
        </w:rPr>
        <w:t xml:space="preserve">Эксперт – </w:t>
      </w:r>
      <w:r w:rsidRPr="00B34932">
        <w:rPr>
          <w:rFonts w:eastAsia="Times New Roman"/>
          <w:sz w:val="24"/>
          <w:szCs w:val="24"/>
        </w:rPr>
        <w:t>лицо,</w:t>
      </w:r>
      <w:r w:rsidRPr="00B34932">
        <w:rPr>
          <w:rFonts w:eastAsia="Times New Roman"/>
          <w:i/>
          <w:iCs/>
          <w:sz w:val="24"/>
          <w:szCs w:val="24"/>
        </w:rPr>
        <w:t xml:space="preserve"> </w:t>
      </w:r>
      <w:r w:rsidRPr="00B34932">
        <w:rPr>
          <w:rFonts w:eastAsia="Times New Roman"/>
          <w:sz w:val="24"/>
          <w:szCs w:val="24"/>
        </w:rPr>
        <w:t>подтвердившее знания,</w:t>
      </w:r>
      <w:r w:rsidRPr="00B34932">
        <w:rPr>
          <w:rFonts w:eastAsia="Times New Roman"/>
          <w:i/>
          <w:iCs/>
          <w:sz w:val="24"/>
          <w:szCs w:val="24"/>
        </w:rPr>
        <w:t xml:space="preserve"> </w:t>
      </w:r>
      <w:r w:rsidRPr="00B34932">
        <w:rPr>
          <w:rFonts w:eastAsia="Times New Roman"/>
          <w:sz w:val="24"/>
          <w:szCs w:val="24"/>
        </w:rPr>
        <w:t>умения и навыки по какой-либо</w:t>
      </w:r>
      <w:r w:rsidRPr="00B34932">
        <w:rPr>
          <w:rFonts w:eastAsia="Times New Roman"/>
          <w:i/>
          <w:iCs/>
          <w:sz w:val="24"/>
          <w:szCs w:val="24"/>
        </w:rPr>
        <w:t xml:space="preserve"> </w:t>
      </w:r>
      <w:r w:rsidRPr="00B34932">
        <w:rPr>
          <w:rFonts w:eastAsia="Times New Roman"/>
          <w:sz w:val="24"/>
          <w:szCs w:val="24"/>
        </w:rPr>
        <w:t xml:space="preserve">компетенции в соответствии с требованиями Союза “Ворлдскиллс Россия» (сертифицированный эксперт Ворлдскиллс), а также лицо, прошедшее специализированную программу обучения, </w:t>
      </w:r>
      <w:r w:rsidRPr="00B34932">
        <w:rPr>
          <w:rFonts w:eastAsia="Times New Roman"/>
          <w:sz w:val="24"/>
          <w:szCs w:val="24"/>
        </w:rPr>
        <w:lastRenderedPageBreak/>
        <w:t xml:space="preserve">организованную Союзом «Ворлдскиллс Россия» и имеющее свидетельство о праве проведения демонстрационного экзамена, корпоративных и региональных чемпионатов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D44B2A">
      <w:pPr>
        <w:ind w:firstLine="567"/>
        <w:jc w:val="both"/>
        <w:rPr>
          <w:sz w:val="24"/>
          <w:szCs w:val="24"/>
        </w:rPr>
      </w:pPr>
      <w:r w:rsidRPr="00B34932">
        <w:rPr>
          <w:rFonts w:eastAsia="Times New Roman"/>
          <w:i/>
          <w:iCs/>
          <w:sz w:val="24"/>
          <w:szCs w:val="24"/>
        </w:rPr>
        <w:t xml:space="preserve">Главный эксперт на площадке (Главный эксперт) – </w:t>
      </w:r>
      <w:r w:rsidRPr="00B34932">
        <w:rPr>
          <w:rFonts w:eastAsia="Times New Roman"/>
          <w:sz w:val="24"/>
          <w:szCs w:val="24"/>
        </w:rPr>
        <w:t>эксперт,</w:t>
      </w:r>
      <w:r w:rsidRPr="00B34932">
        <w:rPr>
          <w:rFonts w:eastAsia="Times New Roman"/>
          <w:i/>
          <w:iCs/>
          <w:sz w:val="24"/>
          <w:szCs w:val="24"/>
        </w:rPr>
        <w:t xml:space="preserve"> </w:t>
      </w:r>
      <w:r w:rsidRPr="00B34932">
        <w:rPr>
          <w:rFonts w:eastAsia="Times New Roman"/>
          <w:sz w:val="24"/>
          <w:szCs w:val="24"/>
        </w:rPr>
        <w:t>определенный в соответствии с порядком, установленным Союзом «Ворлдскиллс Россия» ответственным по организации и проведению демонстрационного экзамена на определенной площадке по какой-либо компетенции и наделенный соответствующими полномочиями.</w:t>
      </w:r>
    </w:p>
    <w:p w:rsidR="00D671CE" w:rsidRPr="00B34932" w:rsidRDefault="00D77205" w:rsidP="00D44B2A">
      <w:pPr>
        <w:ind w:firstLine="567"/>
        <w:jc w:val="both"/>
        <w:rPr>
          <w:sz w:val="24"/>
          <w:szCs w:val="24"/>
        </w:rPr>
      </w:pPr>
      <w:r w:rsidRPr="00B34932">
        <w:rPr>
          <w:rFonts w:eastAsia="Times New Roman"/>
          <w:i/>
          <w:iCs/>
          <w:sz w:val="24"/>
          <w:szCs w:val="24"/>
        </w:rPr>
        <w:t xml:space="preserve">Технический эксперт – </w:t>
      </w:r>
      <w:r w:rsidRPr="00B34932">
        <w:rPr>
          <w:rFonts w:eastAsia="Times New Roman"/>
          <w:sz w:val="24"/>
          <w:szCs w:val="24"/>
        </w:rPr>
        <w:t>эксперт,</w:t>
      </w:r>
      <w:r w:rsidRPr="00B34932">
        <w:rPr>
          <w:rFonts w:eastAsia="Times New Roman"/>
          <w:i/>
          <w:iCs/>
          <w:sz w:val="24"/>
          <w:szCs w:val="24"/>
        </w:rPr>
        <w:t xml:space="preserve"> </w:t>
      </w:r>
      <w:r w:rsidRPr="00B34932">
        <w:rPr>
          <w:rFonts w:eastAsia="Times New Roman"/>
          <w:sz w:val="24"/>
          <w:szCs w:val="24"/>
        </w:rPr>
        <w:t>отвечающий за техническое состояние</w:t>
      </w:r>
      <w:r w:rsidRPr="00B34932">
        <w:rPr>
          <w:rFonts w:eastAsia="Times New Roman"/>
          <w:i/>
          <w:iCs/>
          <w:sz w:val="24"/>
          <w:szCs w:val="24"/>
        </w:rPr>
        <w:t xml:space="preserve"> </w:t>
      </w:r>
      <w:r w:rsidRPr="00B34932">
        <w:rPr>
          <w:rFonts w:eastAsia="Times New Roman"/>
          <w:sz w:val="24"/>
          <w:szCs w:val="24"/>
        </w:rPr>
        <w:t>оборудования и соблюдение всеми присутствующими на площадке лицами правил и норм охраны труда и техники безопасности (далее - ОТ и ТБ).</w:t>
      </w:r>
    </w:p>
    <w:p w:rsidR="00D671CE" w:rsidRPr="00B34932" w:rsidRDefault="00D77205" w:rsidP="00D44B2A">
      <w:pPr>
        <w:ind w:firstLine="567"/>
        <w:jc w:val="both"/>
        <w:rPr>
          <w:sz w:val="24"/>
          <w:szCs w:val="24"/>
        </w:rPr>
      </w:pPr>
      <w:r w:rsidRPr="00B34932">
        <w:rPr>
          <w:rFonts w:eastAsia="Times New Roman"/>
          <w:i/>
          <w:iCs/>
          <w:sz w:val="24"/>
          <w:szCs w:val="24"/>
        </w:rPr>
        <w:t xml:space="preserve">Экспертная группа </w:t>
      </w:r>
      <w:r w:rsidRPr="00B34932">
        <w:rPr>
          <w:rFonts w:eastAsia="Times New Roman"/>
          <w:sz w:val="24"/>
          <w:szCs w:val="24"/>
        </w:rPr>
        <w:t>–</w:t>
      </w:r>
      <w:r w:rsidRPr="00B34932">
        <w:rPr>
          <w:rFonts w:eastAsia="Times New Roman"/>
          <w:i/>
          <w:iCs/>
          <w:sz w:val="24"/>
          <w:szCs w:val="24"/>
        </w:rPr>
        <w:t xml:space="preserve"> </w:t>
      </w:r>
      <w:r w:rsidRPr="00B34932">
        <w:rPr>
          <w:rFonts w:eastAsia="Times New Roman"/>
          <w:sz w:val="24"/>
          <w:szCs w:val="24"/>
        </w:rPr>
        <w:t>группа экспертов для оценки выполнения заданий</w:t>
      </w:r>
      <w:r w:rsidRPr="00B34932">
        <w:rPr>
          <w:rFonts w:eastAsia="Times New Roman"/>
          <w:i/>
          <w:iCs/>
          <w:sz w:val="24"/>
          <w:szCs w:val="24"/>
        </w:rPr>
        <w:t xml:space="preserve"> </w:t>
      </w:r>
      <w:r w:rsidRPr="00B34932">
        <w:rPr>
          <w:rFonts w:eastAsia="Times New Roman"/>
          <w:sz w:val="24"/>
          <w:szCs w:val="24"/>
        </w:rPr>
        <w:t>демонстрационного экзамена на площадке по определенной компетенции.</w:t>
      </w:r>
    </w:p>
    <w:p w:rsidR="00D671CE" w:rsidRPr="00B34932" w:rsidRDefault="00D77205" w:rsidP="00D44B2A">
      <w:pPr>
        <w:ind w:firstLine="567"/>
        <w:jc w:val="both"/>
        <w:rPr>
          <w:sz w:val="24"/>
          <w:szCs w:val="24"/>
        </w:rPr>
      </w:pPr>
      <w:proofErr w:type="spellStart"/>
      <w:r w:rsidRPr="00B34932">
        <w:rPr>
          <w:rFonts w:eastAsia="Times New Roman"/>
          <w:i/>
          <w:iCs/>
          <w:sz w:val="24"/>
          <w:szCs w:val="24"/>
        </w:rPr>
        <w:t>eSim</w:t>
      </w:r>
      <w:proofErr w:type="spellEnd"/>
      <w:r w:rsidRPr="00B34932">
        <w:rPr>
          <w:rFonts w:eastAsia="Times New Roman"/>
          <w:i/>
          <w:iCs/>
          <w:sz w:val="24"/>
          <w:szCs w:val="24"/>
        </w:rPr>
        <w:t xml:space="preserve"> – </w:t>
      </w:r>
      <w:r w:rsidRPr="00B34932">
        <w:rPr>
          <w:rFonts w:eastAsia="Times New Roman"/>
          <w:sz w:val="24"/>
          <w:szCs w:val="24"/>
        </w:rPr>
        <w:t>это система мониторинга,</w:t>
      </w:r>
      <w:r w:rsidRPr="00B34932">
        <w:rPr>
          <w:rFonts w:eastAsia="Times New Roman"/>
          <w:i/>
          <w:iCs/>
          <w:sz w:val="24"/>
          <w:szCs w:val="24"/>
        </w:rPr>
        <w:t xml:space="preserve"> </w:t>
      </w:r>
      <w:r w:rsidRPr="00B34932">
        <w:rPr>
          <w:rFonts w:eastAsia="Times New Roman"/>
          <w:sz w:val="24"/>
          <w:szCs w:val="24"/>
        </w:rPr>
        <w:t>сбора и обработки результатов</w:t>
      </w:r>
      <w:r w:rsidRPr="00B34932">
        <w:rPr>
          <w:rFonts w:eastAsia="Times New Roman"/>
          <w:i/>
          <w:iCs/>
          <w:sz w:val="24"/>
          <w:szCs w:val="24"/>
        </w:rPr>
        <w:t xml:space="preserve"> </w:t>
      </w:r>
      <w:r w:rsidRPr="00B34932">
        <w:rPr>
          <w:rFonts w:eastAsia="Times New Roman"/>
          <w:sz w:val="24"/>
          <w:szCs w:val="24"/>
        </w:rPr>
        <w:t>демонстрационного экзамена.</w:t>
      </w:r>
    </w:p>
    <w:p w:rsidR="00D671CE" w:rsidRPr="00B34932" w:rsidRDefault="00D77205" w:rsidP="00D77205">
      <w:pPr>
        <w:ind w:firstLine="567"/>
        <w:jc w:val="both"/>
        <w:rPr>
          <w:sz w:val="24"/>
          <w:szCs w:val="24"/>
        </w:rPr>
      </w:pPr>
      <w:r w:rsidRPr="00B34932">
        <w:rPr>
          <w:rFonts w:eastAsia="Times New Roman"/>
          <w:i/>
          <w:iCs/>
          <w:sz w:val="24"/>
          <w:szCs w:val="24"/>
        </w:rPr>
        <w:t>CIS (</w:t>
      </w:r>
      <w:proofErr w:type="spellStart"/>
      <w:r w:rsidRPr="00B34932">
        <w:rPr>
          <w:rFonts w:eastAsia="Times New Roman"/>
          <w:i/>
          <w:iCs/>
          <w:sz w:val="24"/>
          <w:szCs w:val="24"/>
        </w:rPr>
        <w:t>Competition</w:t>
      </w:r>
      <w:proofErr w:type="spellEnd"/>
      <w:r w:rsidRPr="00B34932">
        <w:rPr>
          <w:rFonts w:eastAsia="Times New Roman"/>
          <w:i/>
          <w:iCs/>
          <w:sz w:val="24"/>
          <w:szCs w:val="24"/>
        </w:rPr>
        <w:t xml:space="preserve"> </w:t>
      </w:r>
      <w:proofErr w:type="spellStart"/>
      <w:r w:rsidRPr="00B34932">
        <w:rPr>
          <w:rFonts w:eastAsia="Times New Roman"/>
          <w:i/>
          <w:iCs/>
          <w:sz w:val="24"/>
          <w:szCs w:val="24"/>
        </w:rPr>
        <w:t>Information</w:t>
      </w:r>
      <w:proofErr w:type="spellEnd"/>
      <w:r w:rsidRPr="00B34932">
        <w:rPr>
          <w:rFonts w:eastAsia="Times New Roman"/>
          <w:i/>
          <w:iCs/>
          <w:sz w:val="24"/>
          <w:szCs w:val="24"/>
        </w:rPr>
        <w:t xml:space="preserve"> </w:t>
      </w:r>
      <w:proofErr w:type="spellStart"/>
      <w:r w:rsidRPr="00B34932">
        <w:rPr>
          <w:rFonts w:eastAsia="Times New Roman"/>
          <w:i/>
          <w:iCs/>
          <w:sz w:val="24"/>
          <w:szCs w:val="24"/>
        </w:rPr>
        <w:t>System</w:t>
      </w:r>
      <w:proofErr w:type="spellEnd"/>
      <w:r w:rsidRPr="00B34932">
        <w:rPr>
          <w:rFonts w:eastAsia="Times New Roman"/>
          <w:i/>
          <w:iCs/>
          <w:sz w:val="24"/>
          <w:szCs w:val="24"/>
        </w:rPr>
        <w:t xml:space="preserve">) - </w:t>
      </w:r>
      <w:r w:rsidRPr="00B34932">
        <w:rPr>
          <w:rFonts w:eastAsia="Times New Roman"/>
          <w:sz w:val="24"/>
          <w:szCs w:val="24"/>
        </w:rPr>
        <w:t>это специализированное</w:t>
      </w:r>
      <w:r w:rsidRPr="00B34932">
        <w:rPr>
          <w:rFonts w:eastAsia="Times New Roman"/>
          <w:i/>
          <w:iCs/>
          <w:sz w:val="24"/>
          <w:szCs w:val="24"/>
        </w:rPr>
        <w:t xml:space="preserve"> </w:t>
      </w:r>
      <w:r w:rsidRPr="00B34932">
        <w:rPr>
          <w:rFonts w:eastAsia="Times New Roman"/>
          <w:sz w:val="24"/>
          <w:szCs w:val="24"/>
        </w:rPr>
        <w:t>программное обеспечение для обработки информации во время демонстрационного экзамена. Доступ к системе предоставляется Союзом «Ворлдскиллс Россия» по официальному запросу от организаторов экзамена.</w:t>
      </w:r>
    </w:p>
    <w:p w:rsidR="00D671CE"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4" w:name="_Toc511041654"/>
      <w:r w:rsidRPr="00B34932">
        <w:rPr>
          <w:rFonts w:ascii="Times New Roman" w:eastAsia="Times New Roman" w:hAnsi="Times New Roman" w:cs="Times New Roman"/>
          <w:color w:val="auto"/>
          <w:sz w:val="24"/>
          <w:szCs w:val="24"/>
        </w:rPr>
        <w:t xml:space="preserve">Обязательные условия для проведения демонстрационного экзамена по стандартам </w:t>
      </w:r>
      <w:proofErr w:type="spellStart"/>
      <w:r w:rsidRPr="00B34932">
        <w:rPr>
          <w:rFonts w:ascii="Times New Roman" w:eastAsia="Times New Roman" w:hAnsi="Times New Roman" w:cs="Times New Roman"/>
          <w:color w:val="auto"/>
          <w:sz w:val="24"/>
          <w:szCs w:val="24"/>
        </w:rPr>
        <w:t>Ворлдскиллс</w:t>
      </w:r>
      <w:proofErr w:type="spellEnd"/>
      <w:r w:rsidRPr="00B34932">
        <w:rPr>
          <w:rFonts w:ascii="Times New Roman" w:eastAsia="Times New Roman" w:hAnsi="Times New Roman" w:cs="Times New Roman"/>
          <w:color w:val="auto"/>
          <w:sz w:val="24"/>
          <w:szCs w:val="24"/>
        </w:rPr>
        <w:t xml:space="preserve"> Россия</w:t>
      </w:r>
      <w:bookmarkEnd w:id="4"/>
    </w:p>
    <w:p w:rsidR="00A728C6" w:rsidRPr="00A728C6" w:rsidRDefault="00A728C6" w:rsidP="00A728C6"/>
    <w:p w:rsidR="00D671CE" w:rsidRPr="00B34932" w:rsidRDefault="00D77205" w:rsidP="00D44B2A">
      <w:pPr>
        <w:numPr>
          <w:ilvl w:val="0"/>
          <w:numId w:val="8"/>
        </w:numPr>
        <w:tabs>
          <w:tab w:val="left" w:pos="1218"/>
        </w:tabs>
        <w:ind w:firstLine="567"/>
        <w:jc w:val="both"/>
        <w:rPr>
          <w:rFonts w:eastAsia="Times New Roman"/>
          <w:sz w:val="24"/>
          <w:szCs w:val="24"/>
        </w:rPr>
      </w:pPr>
      <w:r w:rsidRPr="00B34932">
        <w:rPr>
          <w:rFonts w:eastAsia="Times New Roman"/>
          <w:sz w:val="24"/>
          <w:szCs w:val="24"/>
        </w:rPr>
        <w:t>рамках пилотной апробации проведения демонстрационного экзамена по стандартам Ворлдскиллс Россия для обучающихся, осваивающих образовательные программы среднего профессионального образования, Союз «Ворлдскиллс Россия» определяет следующие обязательные условия для признания результатов демонстрационного экзамена международным и российским сообществомWorldSkills.</w:t>
      </w:r>
    </w:p>
    <w:p w:rsidR="00D671CE" w:rsidRPr="00B34932" w:rsidRDefault="00D77205" w:rsidP="00D44B2A">
      <w:pPr>
        <w:ind w:firstLine="567"/>
        <w:rPr>
          <w:rFonts w:eastAsia="Times New Roman"/>
          <w:sz w:val="24"/>
          <w:szCs w:val="24"/>
        </w:rPr>
      </w:pPr>
      <w:r w:rsidRPr="00B34932">
        <w:rPr>
          <w:rFonts w:eastAsia="Times New Roman"/>
          <w:sz w:val="24"/>
          <w:szCs w:val="24"/>
        </w:rPr>
        <w:t>4.1.   Контрольно-измерительные материалы, оценочные средства.</w:t>
      </w:r>
    </w:p>
    <w:p w:rsidR="00D671CE" w:rsidRPr="00B34932" w:rsidRDefault="00D77205" w:rsidP="00A70D3B">
      <w:pPr>
        <w:ind w:firstLine="567"/>
        <w:jc w:val="both"/>
        <w:rPr>
          <w:rFonts w:eastAsia="Times New Roman"/>
          <w:sz w:val="24"/>
          <w:szCs w:val="24"/>
        </w:rPr>
      </w:pPr>
      <w:r w:rsidRPr="00B34932">
        <w:rPr>
          <w:rFonts w:eastAsia="Times New Roman"/>
          <w:sz w:val="24"/>
          <w:szCs w:val="24"/>
        </w:rPr>
        <w:t>Для проведения демонстрационного экзамена по стандартам Ворлдскиллс Россия в 201</w:t>
      </w:r>
      <w:r w:rsidR="000A4AA3" w:rsidRPr="00B34932">
        <w:rPr>
          <w:rFonts w:eastAsia="Times New Roman"/>
          <w:sz w:val="24"/>
          <w:szCs w:val="24"/>
        </w:rPr>
        <w:t>8</w:t>
      </w:r>
      <w:r w:rsidRPr="00B34932">
        <w:rPr>
          <w:rFonts w:eastAsia="Times New Roman"/>
          <w:sz w:val="24"/>
          <w:szCs w:val="24"/>
        </w:rPr>
        <w:t xml:space="preserve"> году используются контрольно-измерительные материалы и инфраструктурные листы, </w:t>
      </w:r>
      <w:r w:rsidRPr="00A728C6">
        <w:rPr>
          <w:rFonts w:eastAsia="Times New Roman"/>
          <w:sz w:val="24"/>
          <w:szCs w:val="24"/>
        </w:rPr>
        <w:t>разработанные экспертами Ворлдскиллс на основе конкурсных зад</w:t>
      </w:r>
      <w:r w:rsidR="00A728C6" w:rsidRPr="00A728C6">
        <w:rPr>
          <w:rFonts w:eastAsia="Times New Roman"/>
          <w:sz w:val="24"/>
          <w:szCs w:val="24"/>
        </w:rPr>
        <w:t>аний и критериев оценки</w:t>
      </w:r>
      <w:r w:rsidRPr="00A728C6">
        <w:rPr>
          <w:rFonts w:eastAsia="Times New Roman"/>
          <w:sz w:val="24"/>
          <w:szCs w:val="24"/>
        </w:rPr>
        <w:t>.</w:t>
      </w:r>
      <w:r w:rsidRPr="00B34932">
        <w:rPr>
          <w:rFonts w:eastAsia="Times New Roman"/>
          <w:sz w:val="24"/>
          <w:szCs w:val="24"/>
        </w:rPr>
        <w:t xml:space="preserve"> </w:t>
      </w:r>
    </w:p>
    <w:p w:rsidR="00D671CE" w:rsidRPr="00B34932" w:rsidRDefault="00D77205" w:rsidP="00D44B2A">
      <w:pPr>
        <w:ind w:firstLine="567"/>
        <w:jc w:val="both"/>
        <w:rPr>
          <w:rFonts w:eastAsia="Times New Roman"/>
          <w:sz w:val="24"/>
          <w:szCs w:val="24"/>
        </w:rPr>
      </w:pPr>
      <w:r w:rsidRPr="00B34932">
        <w:rPr>
          <w:rFonts w:eastAsia="Times New Roman"/>
          <w:sz w:val="24"/>
          <w:szCs w:val="24"/>
        </w:rPr>
        <w:t>Разработанные задания, применяемые оценочные средства и инфраструктурные листы утверждаются национальными экспертами по компетенциям, являются едиными для всех лиц, сдающих демонстрационный экзамен в профессиональных образовательных организациях Российской Федерации. Любые изменения утвержденного пакета экзаменационных заданий, условий и времени их выполнения осуществляются с согласия Союза «Ворлдскиллс Россия» и подлежат обязательному согласованию с национальными экспертами.</w:t>
      </w:r>
    </w:p>
    <w:p w:rsidR="00D671CE" w:rsidRPr="00B34932" w:rsidRDefault="00D77205" w:rsidP="00D44B2A">
      <w:pPr>
        <w:ind w:firstLine="567"/>
        <w:jc w:val="both"/>
        <w:rPr>
          <w:rFonts w:eastAsia="Times New Roman"/>
          <w:sz w:val="24"/>
          <w:szCs w:val="24"/>
        </w:rPr>
      </w:pPr>
      <w:r w:rsidRPr="00B34932">
        <w:rPr>
          <w:rFonts w:eastAsia="Times New Roman"/>
          <w:sz w:val="24"/>
          <w:szCs w:val="24"/>
        </w:rPr>
        <w:t xml:space="preserve">4.2. Процедура выполнения заданий демонстрационного экзамена и их оценки проходит на площадках, материально-техническая база которых соответствует требованиям Союза «Ворлдскиллс Россия». </w:t>
      </w:r>
    </w:p>
    <w:p w:rsidR="00D671CE" w:rsidRPr="00B34932" w:rsidRDefault="00D77205" w:rsidP="00D44B2A">
      <w:pPr>
        <w:ind w:firstLine="567"/>
        <w:rPr>
          <w:rFonts w:eastAsia="Times New Roman"/>
          <w:sz w:val="24"/>
          <w:szCs w:val="24"/>
        </w:rPr>
      </w:pPr>
      <w:r w:rsidRPr="00B34932">
        <w:rPr>
          <w:rFonts w:eastAsia="Times New Roman"/>
          <w:sz w:val="24"/>
          <w:szCs w:val="24"/>
        </w:rPr>
        <w:t>4.3. Оценка результатов выполнения заданий экзамена осуществляется исключительно экспертами Ворлдскиллс.</w:t>
      </w:r>
    </w:p>
    <w:p w:rsidR="00D671CE" w:rsidRPr="00B34932" w:rsidRDefault="00D77205" w:rsidP="00D44B2A">
      <w:pPr>
        <w:ind w:firstLine="567"/>
        <w:rPr>
          <w:rFonts w:eastAsia="Times New Roman"/>
          <w:sz w:val="24"/>
          <w:szCs w:val="24"/>
        </w:rPr>
      </w:pPr>
      <w:r w:rsidRPr="00B34932">
        <w:rPr>
          <w:rFonts w:eastAsia="Times New Roman"/>
          <w:sz w:val="24"/>
          <w:szCs w:val="24"/>
        </w:rPr>
        <w:t xml:space="preserve">К организации и проведению демонстрационного экзамена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 </w:t>
      </w:r>
      <w:r w:rsidR="00C9019E">
        <w:rPr>
          <w:rFonts w:eastAsia="Times New Roman"/>
          <w:sz w:val="24"/>
          <w:szCs w:val="24"/>
        </w:rPr>
        <w:t xml:space="preserve">в качестве экспертов </w:t>
      </w:r>
      <w:r w:rsidRPr="00B34932">
        <w:rPr>
          <w:rFonts w:eastAsia="Times New Roman"/>
          <w:sz w:val="24"/>
          <w:szCs w:val="24"/>
        </w:rPr>
        <w:t>допускаются:</w:t>
      </w:r>
    </w:p>
    <w:p w:rsidR="00102342" w:rsidRPr="00B34932" w:rsidRDefault="00D77205" w:rsidP="00D44B2A">
      <w:pPr>
        <w:ind w:firstLine="567"/>
        <w:rPr>
          <w:rFonts w:eastAsia="Times New Roman"/>
          <w:sz w:val="24"/>
          <w:szCs w:val="24"/>
        </w:rPr>
      </w:pPr>
      <w:r w:rsidRPr="00B34932">
        <w:rPr>
          <w:rFonts w:eastAsia="Times New Roman"/>
          <w:sz w:val="24"/>
          <w:szCs w:val="24"/>
        </w:rPr>
        <w:t xml:space="preserve">- сертифицированные эксперты </w:t>
      </w:r>
      <w:proofErr w:type="spellStart"/>
      <w:r w:rsidRPr="00B34932">
        <w:rPr>
          <w:rFonts w:eastAsia="Times New Roman"/>
          <w:sz w:val="24"/>
          <w:szCs w:val="24"/>
        </w:rPr>
        <w:t>Ворлдскиллс</w:t>
      </w:r>
      <w:proofErr w:type="spellEnd"/>
      <w:r w:rsidRPr="00B34932">
        <w:rPr>
          <w:rFonts w:eastAsia="Times New Roman"/>
          <w:sz w:val="24"/>
          <w:szCs w:val="24"/>
        </w:rPr>
        <w:t>;</w:t>
      </w:r>
    </w:p>
    <w:p w:rsidR="00D671CE" w:rsidRPr="00B34932" w:rsidRDefault="00D77205" w:rsidP="00D44B2A">
      <w:pPr>
        <w:ind w:firstLine="567"/>
        <w:jc w:val="both"/>
        <w:rPr>
          <w:sz w:val="24"/>
          <w:szCs w:val="24"/>
        </w:rPr>
      </w:pPr>
      <w:r w:rsidRPr="00B34932">
        <w:rPr>
          <w:rFonts w:eastAsia="Times New Roman"/>
          <w:sz w:val="24"/>
          <w:szCs w:val="24"/>
        </w:rPr>
        <w:t>- 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w:t>
      </w:r>
    </w:p>
    <w:p w:rsidR="00D671CE" w:rsidRPr="00B34932" w:rsidRDefault="00D77205" w:rsidP="00D44B2A">
      <w:pPr>
        <w:ind w:firstLine="567"/>
        <w:jc w:val="both"/>
        <w:rPr>
          <w:sz w:val="24"/>
          <w:szCs w:val="24"/>
        </w:rPr>
      </w:pPr>
      <w:r w:rsidRPr="00B34932">
        <w:rPr>
          <w:rFonts w:eastAsia="Times New Roman"/>
          <w:sz w:val="24"/>
          <w:szCs w:val="24"/>
        </w:rPr>
        <w:t>- 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D671CE" w:rsidRPr="00B34932" w:rsidRDefault="00D77205" w:rsidP="00D44B2A">
      <w:pPr>
        <w:numPr>
          <w:ilvl w:val="1"/>
          <w:numId w:val="9"/>
        </w:numPr>
        <w:tabs>
          <w:tab w:val="left" w:pos="1277"/>
        </w:tabs>
        <w:ind w:firstLine="567"/>
        <w:jc w:val="both"/>
        <w:rPr>
          <w:rFonts w:eastAsia="Times New Roman"/>
          <w:sz w:val="24"/>
          <w:szCs w:val="24"/>
        </w:rPr>
      </w:pPr>
      <w:r w:rsidRPr="00B34932">
        <w:rPr>
          <w:rFonts w:eastAsia="Times New Roman"/>
          <w:sz w:val="24"/>
          <w:szCs w:val="24"/>
        </w:rPr>
        <w:lastRenderedPageBreak/>
        <w:t>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студентов и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 При этом, указанные эксперты имеют право оценивать работы других участников экзамена.</w:t>
      </w:r>
    </w:p>
    <w:p w:rsidR="00D671CE" w:rsidRPr="00B34932" w:rsidRDefault="00D77205" w:rsidP="00D44B2A">
      <w:pPr>
        <w:ind w:firstLine="567"/>
        <w:jc w:val="both"/>
        <w:rPr>
          <w:rFonts w:eastAsia="Times New Roman"/>
          <w:sz w:val="24"/>
          <w:szCs w:val="24"/>
        </w:rPr>
      </w:pPr>
      <w:r w:rsidRPr="00B34932">
        <w:rPr>
          <w:rFonts w:eastAsia="Times New Roman"/>
          <w:sz w:val="24"/>
          <w:szCs w:val="24"/>
        </w:rPr>
        <w:t>4.4. Регистрация участников и экспертов демонстрационного экзамена осуществляется в Электронной системе мониторинга, сбора и обработки данных (eSim) (далее – система eSim).</w:t>
      </w:r>
    </w:p>
    <w:p w:rsidR="00D671CE" w:rsidRPr="00B34932" w:rsidRDefault="00D77205" w:rsidP="00D77205">
      <w:pPr>
        <w:ind w:firstLine="567"/>
        <w:jc w:val="both"/>
        <w:rPr>
          <w:rFonts w:eastAsia="Times New Roman"/>
          <w:sz w:val="24"/>
          <w:szCs w:val="24"/>
        </w:rPr>
      </w:pPr>
      <w:r w:rsidRPr="00B34932">
        <w:rPr>
          <w:rFonts w:eastAsia="Times New Roman"/>
          <w:sz w:val="24"/>
          <w:szCs w:val="24"/>
        </w:rPr>
        <w:t>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(далее – система CIS).</w:t>
      </w:r>
    </w:p>
    <w:p w:rsidR="00D671CE" w:rsidRPr="00B34932"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5" w:name="_Toc511041655"/>
      <w:r w:rsidRPr="00B34932">
        <w:rPr>
          <w:rFonts w:ascii="Times New Roman" w:eastAsia="Times New Roman" w:hAnsi="Times New Roman" w:cs="Times New Roman"/>
          <w:color w:val="auto"/>
          <w:sz w:val="24"/>
          <w:szCs w:val="24"/>
        </w:rPr>
        <w:t>Этапы подготовки и проведения демонстрационного экзамена</w:t>
      </w:r>
      <w:bookmarkEnd w:id="5"/>
    </w:p>
    <w:p w:rsidR="00102342" w:rsidRDefault="00102342" w:rsidP="00AE3DA3">
      <w:pPr>
        <w:pStyle w:val="2"/>
        <w:jc w:val="center"/>
        <w:rPr>
          <w:rFonts w:ascii="Times New Roman" w:hAnsi="Times New Roman" w:cs="Times New Roman"/>
          <w:color w:val="auto"/>
          <w:sz w:val="24"/>
          <w:szCs w:val="24"/>
        </w:rPr>
      </w:pPr>
      <w:bookmarkStart w:id="6" w:name="_Toc511041656"/>
      <w:r w:rsidRPr="00B34932">
        <w:rPr>
          <w:rFonts w:ascii="Times New Roman" w:eastAsia="Times New Roman" w:hAnsi="Times New Roman" w:cs="Times New Roman"/>
          <w:color w:val="auto"/>
          <w:sz w:val="24"/>
          <w:szCs w:val="24"/>
        </w:rPr>
        <w:t>5.1.</w:t>
      </w:r>
      <w:r w:rsidR="00D77205" w:rsidRPr="00B34932">
        <w:rPr>
          <w:rFonts w:ascii="Times New Roman" w:eastAsia="Times New Roman" w:hAnsi="Times New Roman" w:cs="Times New Roman"/>
          <w:color w:val="auto"/>
          <w:sz w:val="24"/>
          <w:szCs w:val="24"/>
        </w:rPr>
        <w:t xml:space="preserve"> </w:t>
      </w:r>
      <w:r w:rsidRPr="00B34932">
        <w:rPr>
          <w:rFonts w:ascii="Times New Roman" w:hAnsi="Times New Roman" w:cs="Times New Roman"/>
          <w:color w:val="auto"/>
          <w:sz w:val="24"/>
          <w:szCs w:val="24"/>
        </w:rPr>
        <w:t>Организационный этап</w:t>
      </w:r>
      <w:bookmarkEnd w:id="6"/>
    </w:p>
    <w:p w:rsidR="00C9019E" w:rsidRPr="00C9019E" w:rsidRDefault="00C9019E" w:rsidP="00C9019E"/>
    <w:p w:rsidR="006949CA" w:rsidRPr="00B34932" w:rsidRDefault="00102342" w:rsidP="00D44B2A">
      <w:pPr>
        <w:ind w:firstLine="567"/>
        <w:jc w:val="both"/>
        <w:rPr>
          <w:sz w:val="24"/>
          <w:szCs w:val="24"/>
        </w:rPr>
      </w:pPr>
      <w:r w:rsidRPr="00B34932">
        <w:rPr>
          <w:sz w:val="24"/>
          <w:szCs w:val="24"/>
        </w:rPr>
        <w:t xml:space="preserve">Проведение демонстрационного экзамена по стандартам </w:t>
      </w:r>
      <w:proofErr w:type="spellStart"/>
      <w:r w:rsidRPr="00B34932">
        <w:rPr>
          <w:sz w:val="24"/>
          <w:szCs w:val="24"/>
        </w:rPr>
        <w:t>Ворлдскиллс</w:t>
      </w:r>
      <w:proofErr w:type="spellEnd"/>
      <w:r w:rsidRPr="00B34932">
        <w:rPr>
          <w:sz w:val="24"/>
          <w:szCs w:val="24"/>
        </w:rPr>
        <w:t xml:space="preserve"> Россия установлено приказом Министерства образования и науки Пермского края </w:t>
      </w:r>
      <w:r w:rsidRPr="00B34932">
        <w:rPr>
          <w:color w:val="000000"/>
          <w:sz w:val="24"/>
          <w:szCs w:val="24"/>
        </w:rPr>
        <w:t>№ СЭД-26-01-06-110 от 14.02.2018 г</w:t>
      </w:r>
      <w:r w:rsidRPr="00B34932">
        <w:rPr>
          <w:sz w:val="24"/>
          <w:szCs w:val="24"/>
        </w:rPr>
        <w:t xml:space="preserve"> «О проведении демонстрационных экзаменов по стандартам </w:t>
      </w:r>
      <w:proofErr w:type="spellStart"/>
      <w:r w:rsidRPr="00B34932">
        <w:rPr>
          <w:sz w:val="24"/>
          <w:szCs w:val="24"/>
        </w:rPr>
        <w:t>Ворлдскиллс</w:t>
      </w:r>
      <w:proofErr w:type="spellEnd"/>
      <w:r w:rsidRPr="00B34932">
        <w:rPr>
          <w:sz w:val="24"/>
          <w:szCs w:val="24"/>
        </w:rPr>
        <w:t xml:space="preserve"> Россия в 2018 году в профессиональных образовательных организациях Пермского края». Центр проведения демонс</w:t>
      </w:r>
      <w:r w:rsidR="000A4AA3" w:rsidRPr="00B34932">
        <w:rPr>
          <w:sz w:val="24"/>
          <w:szCs w:val="24"/>
        </w:rPr>
        <w:t>трационного экзамена расположен</w:t>
      </w:r>
      <w:r w:rsidRPr="00B34932">
        <w:rPr>
          <w:sz w:val="24"/>
          <w:szCs w:val="24"/>
        </w:rPr>
        <w:t xml:space="preserve"> на базе краево</w:t>
      </w:r>
      <w:r w:rsidR="000A4AA3" w:rsidRPr="00B34932">
        <w:rPr>
          <w:sz w:val="24"/>
          <w:szCs w:val="24"/>
        </w:rPr>
        <w:t>го</w:t>
      </w:r>
      <w:r w:rsidRPr="00B34932">
        <w:rPr>
          <w:sz w:val="24"/>
          <w:szCs w:val="24"/>
        </w:rPr>
        <w:t xml:space="preserve"> государственно</w:t>
      </w:r>
      <w:r w:rsidR="000A4AA3" w:rsidRPr="00B34932">
        <w:rPr>
          <w:sz w:val="24"/>
          <w:szCs w:val="24"/>
        </w:rPr>
        <w:t>го</w:t>
      </w:r>
      <w:r w:rsidRPr="00B34932">
        <w:rPr>
          <w:sz w:val="24"/>
          <w:szCs w:val="24"/>
        </w:rPr>
        <w:t xml:space="preserve"> автономно</w:t>
      </w:r>
      <w:r w:rsidR="000A4AA3" w:rsidRPr="00B34932">
        <w:rPr>
          <w:sz w:val="24"/>
          <w:szCs w:val="24"/>
        </w:rPr>
        <w:t>го</w:t>
      </w:r>
      <w:r w:rsidRPr="00B34932">
        <w:rPr>
          <w:sz w:val="24"/>
          <w:szCs w:val="24"/>
        </w:rPr>
        <w:t xml:space="preserve"> профессионально</w:t>
      </w:r>
      <w:r w:rsidR="000A4AA3" w:rsidRPr="00B34932">
        <w:rPr>
          <w:sz w:val="24"/>
          <w:szCs w:val="24"/>
        </w:rPr>
        <w:t>го</w:t>
      </w:r>
      <w:r w:rsidRPr="00B34932">
        <w:rPr>
          <w:sz w:val="24"/>
          <w:szCs w:val="24"/>
        </w:rPr>
        <w:t xml:space="preserve"> образовательно</w:t>
      </w:r>
      <w:r w:rsidR="000A4AA3" w:rsidRPr="00B34932">
        <w:rPr>
          <w:sz w:val="24"/>
          <w:szCs w:val="24"/>
        </w:rPr>
        <w:t>го</w:t>
      </w:r>
      <w:r w:rsidRPr="00B34932">
        <w:rPr>
          <w:sz w:val="24"/>
          <w:szCs w:val="24"/>
        </w:rPr>
        <w:t xml:space="preserve"> учреждени</w:t>
      </w:r>
      <w:r w:rsidR="000A4AA3" w:rsidRPr="00B34932">
        <w:rPr>
          <w:sz w:val="24"/>
          <w:szCs w:val="24"/>
        </w:rPr>
        <w:t>я</w:t>
      </w:r>
      <w:r w:rsidRPr="00B34932">
        <w:rPr>
          <w:sz w:val="24"/>
          <w:szCs w:val="24"/>
        </w:rPr>
        <w:t xml:space="preserve"> «Пермский авиационный техникум им. А.Д. </w:t>
      </w:r>
      <w:proofErr w:type="spellStart"/>
      <w:r w:rsidRPr="00B34932">
        <w:rPr>
          <w:sz w:val="24"/>
          <w:szCs w:val="24"/>
        </w:rPr>
        <w:t>Швецова</w:t>
      </w:r>
      <w:proofErr w:type="spellEnd"/>
      <w:r w:rsidRPr="00B34932">
        <w:rPr>
          <w:sz w:val="24"/>
          <w:szCs w:val="24"/>
        </w:rPr>
        <w:t xml:space="preserve">»,    адрес </w:t>
      </w:r>
      <w:proofErr w:type="spellStart"/>
      <w:r w:rsidRPr="00B34932">
        <w:rPr>
          <w:sz w:val="24"/>
          <w:szCs w:val="24"/>
        </w:rPr>
        <w:t>ул</w:t>
      </w:r>
      <w:proofErr w:type="gramStart"/>
      <w:r w:rsidRPr="00B34932">
        <w:rPr>
          <w:sz w:val="24"/>
          <w:szCs w:val="24"/>
        </w:rPr>
        <w:t>.Л</w:t>
      </w:r>
      <w:proofErr w:type="gramEnd"/>
      <w:r w:rsidRPr="00B34932">
        <w:rPr>
          <w:sz w:val="24"/>
          <w:szCs w:val="24"/>
        </w:rPr>
        <w:t>уначарского</w:t>
      </w:r>
      <w:proofErr w:type="spellEnd"/>
      <w:r w:rsidRPr="00B34932">
        <w:rPr>
          <w:sz w:val="24"/>
          <w:szCs w:val="24"/>
        </w:rPr>
        <w:t xml:space="preserve">, 24. </w:t>
      </w:r>
    </w:p>
    <w:p w:rsidR="00D671CE" w:rsidRPr="00B34932" w:rsidRDefault="00102342" w:rsidP="00D44B2A">
      <w:pPr>
        <w:ind w:firstLine="567"/>
        <w:jc w:val="both"/>
        <w:rPr>
          <w:sz w:val="24"/>
          <w:szCs w:val="24"/>
        </w:rPr>
      </w:pPr>
      <w:r w:rsidRPr="00B34932">
        <w:rPr>
          <w:sz w:val="24"/>
          <w:szCs w:val="24"/>
        </w:rPr>
        <w:t xml:space="preserve">Организацию, подготовку и проведение демонстрационного экзамена по стандартам </w:t>
      </w:r>
      <w:proofErr w:type="spellStart"/>
      <w:r w:rsidRPr="00B34932">
        <w:rPr>
          <w:sz w:val="24"/>
          <w:szCs w:val="24"/>
        </w:rPr>
        <w:t>Ворлдскиллс</w:t>
      </w:r>
      <w:proofErr w:type="spellEnd"/>
      <w:r w:rsidRPr="00B34932">
        <w:rPr>
          <w:sz w:val="24"/>
          <w:szCs w:val="24"/>
        </w:rPr>
        <w:t xml:space="preserve"> Россия осуществляет центр проведения демонстрационного экзамена (далее – ЦПДЭ). ЦПДЭ принимает решения по любым вопросам, относящимся к проведению демонстрационного экзамена </w:t>
      </w:r>
      <w:proofErr w:type="spellStart"/>
      <w:r w:rsidRPr="00B34932">
        <w:rPr>
          <w:sz w:val="24"/>
          <w:szCs w:val="24"/>
        </w:rPr>
        <w:t>Ворлдскиллс</w:t>
      </w:r>
      <w:proofErr w:type="spellEnd"/>
      <w:r w:rsidRPr="00B34932">
        <w:rPr>
          <w:sz w:val="24"/>
          <w:szCs w:val="24"/>
        </w:rPr>
        <w:t xml:space="preserve"> Россия, даже если эти вопросы не охвачены данным Регламентом. Руководит работой ЦПДЭ руководитель специализированного центра компетенций (далее – СЦК) – </w:t>
      </w:r>
      <w:r w:rsidR="00D20ED5" w:rsidRPr="00B34932">
        <w:rPr>
          <w:sz w:val="24"/>
          <w:szCs w:val="24"/>
        </w:rPr>
        <w:t>Суслонова Мария Лазаревна</w:t>
      </w:r>
      <w:r w:rsidRPr="00B34932">
        <w:rPr>
          <w:sz w:val="24"/>
          <w:szCs w:val="24"/>
        </w:rPr>
        <w:t xml:space="preserve">, </w:t>
      </w:r>
      <w:r w:rsidR="00D20ED5" w:rsidRPr="00B34932">
        <w:rPr>
          <w:sz w:val="24"/>
          <w:szCs w:val="24"/>
        </w:rPr>
        <w:t>преподаватель</w:t>
      </w:r>
      <w:r w:rsidRPr="00B34932">
        <w:rPr>
          <w:sz w:val="24"/>
          <w:szCs w:val="24"/>
        </w:rPr>
        <w:t xml:space="preserve"> КГАПОУ «Пермский </w:t>
      </w:r>
      <w:r w:rsidR="00D20ED5" w:rsidRPr="00B34932">
        <w:rPr>
          <w:sz w:val="24"/>
          <w:szCs w:val="24"/>
        </w:rPr>
        <w:t xml:space="preserve">авиационный </w:t>
      </w:r>
      <w:r w:rsidRPr="00B34932">
        <w:rPr>
          <w:sz w:val="24"/>
          <w:szCs w:val="24"/>
        </w:rPr>
        <w:t>техникум</w:t>
      </w:r>
      <w:r w:rsidR="00D20ED5" w:rsidRPr="00B34932">
        <w:rPr>
          <w:sz w:val="24"/>
          <w:szCs w:val="24"/>
        </w:rPr>
        <w:t xml:space="preserve"> им. А.Д. Швецова</w:t>
      </w:r>
      <w:r w:rsidRPr="00B34932">
        <w:rPr>
          <w:sz w:val="24"/>
          <w:szCs w:val="24"/>
        </w:rPr>
        <w:t xml:space="preserve">». </w:t>
      </w:r>
    </w:p>
    <w:p w:rsidR="00CD2D18" w:rsidRPr="00B34932" w:rsidRDefault="00B84F21" w:rsidP="00D44B2A">
      <w:pPr>
        <w:ind w:firstLine="567"/>
        <w:jc w:val="both"/>
        <w:rPr>
          <w:rFonts w:eastAsia="Times New Roman"/>
          <w:sz w:val="24"/>
          <w:szCs w:val="24"/>
        </w:rPr>
      </w:pPr>
      <w:r w:rsidRPr="00B34932">
        <w:rPr>
          <w:rFonts w:eastAsia="Times New Roman"/>
          <w:sz w:val="24"/>
          <w:szCs w:val="24"/>
        </w:rPr>
        <w:t>Г</w:t>
      </w:r>
      <w:r w:rsidR="00CD2D18" w:rsidRPr="00B34932">
        <w:rPr>
          <w:rFonts w:eastAsia="Times New Roman"/>
          <w:sz w:val="24"/>
          <w:szCs w:val="24"/>
        </w:rPr>
        <w:t>рафик проведения демонстрационного экзамена с указанием количества студентов и выпускников, сдающих демонстрационный экзамен, должен быть направлен в адрес Союза «</w:t>
      </w:r>
      <w:proofErr w:type="spellStart"/>
      <w:r w:rsidR="00CD2D18" w:rsidRPr="00B34932">
        <w:rPr>
          <w:rFonts w:eastAsia="Times New Roman"/>
          <w:sz w:val="24"/>
          <w:szCs w:val="24"/>
        </w:rPr>
        <w:t>Ворлдскиллс</w:t>
      </w:r>
      <w:proofErr w:type="spellEnd"/>
      <w:r w:rsidR="00CD2D18" w:rsidRPr="00B34932">
        <w:rPr>
          <w:rFonts w:eastAsia="Times New Roman"/>
          <w:sz w:val="24"/>
          <w:szCs w:val="24"/>
        </w:rPr>
        <w:t xml:space="preserve"> Россия» не менее чем за 3 месяца до начала экзамена. </w:t>
      </w:r>
    </w:p>
    <w:p w:rsidR="00102342" w:rsidRPr="00B34932" w:rsidRDefault="00102342" w:rsidP="00D44B2A">
      <w:pPr>
        <w:ind w:firstLine="567"/>
        <w:rPr>
          <w:rFonts w:eastAsia="Times New Roman"/>
          <w:sz w:val="24"/>
          <w:szCs w:val="24"/>
        </w:rPr>
      </w:pPr>
    </w:p>
    <w:p w:rsidR="00D671CE" w:rsidRPr="00B34932" w:rsidRDefault="00AE3DA3" w:rsidP="00AE3DA3">
      <w:pPr>
        <w:pStyle w:val="3"/>
        <w:jc w:val="center"/>
        <w:rPr>
          <w:rFonts w:ascii="Times New Roman" w:hAnsi="Times New Roman" w:cs="Times New Roman"/>
          <w:color w:val="auto"/>
          <w:sz w:val="24"/>
          <w:szCs w:val="24"/>
        </w:rPr>
      </w:pPr>
      <w:bookmarkStart w:id="7" w:name="_Toc511041657"/>
      <w:r w:rsidRPr="00B34932">
        <w:rPr>
          <w:rFonts w:ascii="Times New Roman" w:eastAsia="Times New Roman" w:hAnsi="Times New Roman" w:cs="Times New Roman"/>
          <w:color w:val="auto"/>
          <w:sz w:val="24"/>
          <w:szCs w:val="24"/>
        </w:rPr>
        <w:t>5.1.1</w:t>
      </w:r>
      <w:r w:rsidR="00D77205" w:rsidRPr="00B34932">
        <w:rPr>
          <w:rFonts w:ascii="Times New Roman" w:eastAsia="Times New Roman" w:hAnsi="Times New Roman" w:cs="Times New Roman"/>
          <w:color w:val="auto"/>
          <w:sz w:val="24"/>
          <w:szCs w:val="24"/>
        </w:rPr>
        <w:t>. Формирование экспертной группы,</w:t>
      </w:r>
      <w:bookmarkEnd w:id="7"/>
    </w:p>
    <w:p w:rsidR="00D671CE" w:rsidRDefault="00D77205" w:rsidP="00D77205">
      <w:pPr>
        <w:pStyle w:val="3"/>
        <w:jc w:val="center"/>
        <w:rPr>
          <w:rFonts w:ascii="Times New Roman" w:eastAsia="Times New Roman" w:hAnsi="Times New Roman" w:cs="Times New Roman"/>
          <w:color w:val="auto"/>
          <w:sz w:val="24"/>
          <w:szCs w:val="24"/>
        </w:rPr>
      </w:pPr>
      <w:bookmarkStart w:id="8" w:name="_Toc511041658"/>
      <w:r w:rsidRPr="00B34932">
        <w:rPr>
          <w:rFonts w:ascii="Times New Roman" w:eastAsia="Times New Roman" w:hAnsi="Times New Roman" w:cs="Times New Roman"/>
          <w:color w:val="auto"/>
          <w:sz w:val="24"/>
          <w:szCs w:val="24"/>
        </w:rPr>
        <w:t>организация и обеспечение деятельности Экспертной группы</w:t>
      </w:r>
      <w:bookmarkEnd w:id="8"/>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Для обеспечения организации и проведения демонстрационного экзамена Союзом «Ворлдскиллс Россия» по предложению региональных координационных центров Союза «Ворлдскиллс Россия» за 3 месяца до начала демонстрационного экзамена определяются главные эксперты на каждую площадку проведения экзамена из числа сертифицированных экспертов (далее – Главный эксперт), при этом предпочтение отдается кандидатам, не занятым в системе среднего профессионального образования субъекта Российской Федерации, на территории которого проводится экзамен.</w:t>
      </w:r>
    </w:p>
    <w:p w:rsidR="00D671CE" w:rsidRPr="00B34932" w:rsidRDefault="00D77205" w:rsidP="00D44B2A">
      <w:pPr>
        <w:ind w:firstLine="567"/>
        <w:jc w:val="both"/>
        <w:rPr>
          <w:sz w:val="24"/>
          <w:szCs w:val="24"/>
        </w:rPr>
      </w:pPr>
      <w:r w:rsidRPr="00B34932">
        <w:rPr>
          <w:rFonts w:eastAsia="Times New Roman"/>
          <w:sz w:val="24"/>
          <w:szCs w:val="24"/>
        </w:rPr>
        <w:t>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 указанных в п.4.3. настояще</w:t>
      </w:r>
      <w:r w:rsidR="00B84F21" w:rsidRPr="00B34932">
        <w:rPr>
          <w:rFonts w:eastAsia="Times New Roman"/>
          <w:sz w:val="24"/>
          <w:szCs w:val="24"/>
        </w:rPr>
        <w:t>го</w:t>
      </w:r>
      <w:r w:rsidRPr="00B34932">
        <w:rPr>
          <w:rFonts w:eastAsia="Times New Roman"/>
          <w:sz w:val="24"/>
          <w:szCs w:val="24"/>
        </w:rPr>
        <w:t xml:space="preserve"> </w:t>
      </w:r>
      <w:r w:rsidR="00B84F21" w:rsidRPr="00B34932">
        <w:rPr>
          <w:rFonts w:eastAsia="Times New Roman"/>
          <w:sz w:val="24"/>
          <w:szCs w:val="24"/>
        </w:rPr>
        <w:t>Регламента</w:t>
      </w:r>
      <w:r w:rsidRPr="00B34932">
        <w:rPr>
          <w:rFonts w:eastAsia="Times New Roman"/>
          <w:sz w:val="24"/>
          <w:szCs w:val="24"/>
        </w:rPr>
        <w:t>. Количественный состав Экспертной группы по каждой компетенции определяется Главным экспертом, который ее возглавляет, если иное не предусмотрено решением Союза «Ворлдскиллс Россия» или уполномоченных им лиц.</w:t>
      </w:r>
    </w:p>
    <w:p w:rsidR="00D671CE" w:rsidRPr="00B34932" w:rsidRDefault="00D77205" w:rsidP="00D44B2A">
      <w:pPr>
        <w:ind w:firstLine="567"/>
        <w:jc w:val="both"/>
        <w:rPr>
          <w:sz w:val="24"/>
          <w:szCs w:val="24"/>
        </w:rPr>
      </w:pPr>
      <w:r w:rsidRPr="00B34932">
        <w:rPr>
          <w:rFonts w:eastAsia="Times New Roman"/>
          <w:sz w:val="24"/>
          <w:szCs w:val="24"/>
        </w:rPr>
        <w:lastRenderedPageBreak/>
        <w:t>Обеспечение деятельности Экспертной группы по подготовке и проведению экзамена осуществляется ЦПДЭ, в т.ч. по вопросам, касающимся оплаты проезда, проживания, питания экспертам, привлеченным к работе из других регионов и населенных пунктов.</w:t>
      </w:r>
    </w:p>
    <w:p w:rsidR="00D671CE" w:rsidRPr="00B34932" w:rsidRDefault="00D77205" w:rsidP="00D44B2A">
      <w:pPr>
        <w:ind w:firstLine="567"/>
        <w:jc w:val="both"/>
        <w:rPr>
          <w:sz w:val="24"/>
          <w:szCs w:val="24"/>
        </w:rPr>
      </w:pPr>
      <w:r w:rsidRPr="00B34932">
        <w:rPr>
          <w:rFonts w:eastAsia="Times New Roman"/>
          <w:sz w:val="24"/>
          <w:szCs w:val="24"/>
        </w:rPr>
        <w:t>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w:t>
      </w:r>
    </w:p>
    <w:p w:rsidR="00D671CE" w:rsidRPr="00B34932" w:rsidRDefault="00D77205" w:rsidP="00D44B2A">
      <w:pPr>
        <w:ind w:firstLine="567"/>
        <w:jc w:val="both"/>
        <w:rPr>
          <w:sz w:val="24"/>
          <w:szCs w:val="24"/>
        </w:rPr>
      </w:pPr>
      <w:r w:rsidRPr="00B34932">
        <w:rPr>
          <w:rFonts w:eastAsia="Times New Roman"/>
          <w:sz w:val="24"/>
          <w:szCs w:val="24"/>
        </w:rPr>
        <w:t>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w:t>
      </w:r>
    </w:p>
    <w:p w:rsidR="00D671CE" w:rsidRPr="00B34932" w:rsidRDefault="00D77205" w:rsidP="00D44B2A">
      <w:pPr>
        <w:ind w:firstLine="567"/>
        <w:jc w:val="both"/>
        <w:rPr>
          <w:sz w:val="24"/>
          <w:szCs w:val="24"/>
        </w:rPr>
      </w:pPr>
      <w:r w:rsidRPr="00B34932">
        <w:rPr>
          <w:rFonts w:eastAsia="Times New Roman"/>
          <w:sz w:val="24"/>
          <w:szCs w:val="24"/>
        </w:rPr>
        <w:t>Ответственность за внесение баллов и оценок в систему CIS несет Главный эксперт.</w:t>
      </w:r>
    </w:p>
    <w:p w:rsidR="00D671CE" w:rsidRPr="00B34932" w:rsidRDefault="00D671CE" w:rsidP="00D44B2A">
      <w:pPr>
        <w:ind w:firstLine="567"/>
        <w:rPr>
          <w:sz w:val="24"/>
          <w:szCs w:val="24"/>
        </w:rPr>
      </w:pPr>
    </w:p>
    <w:p w:rsidR="00B84F21" w:rsidRDefault="00AE3DA3" w:rsidP="00D77205">
      <w:pPr>
        <w:pStyle w:val="3"/>
        <w:jc w:val="center"/>
        <w:rPr>
          <w:rFonts w:eastAsia="Times New Roman"/>
          <w:color w:val="auto"/>
          <w:sz w:val="24"/>
          <w:szCs w:val="24"/>
        </w:rPr>
      </w:pPr>
      <w:bookmarkStart w:id="9" w:name="_Toc511041659"/>
      <w:r w:rsidRPr="00B34932">
        <w:rPr>
          <w:rFonts w:eastAsia="Times New Roman"/>
          <w:color w:val="auto"/>
          <w:sz w:val="24"/>
          <w:szCs w:val="24"/>
        </w:rPr>
        <w:t>5.1.2</w:t>
      </w:r>
      <w:r w:rsidR="00D77205" w:rsidRPr="00B34932">
        <w:rPr>
          <w:rFonts w:eastAsia="Times New Roman"/>
          <w:color w:val="auto"/>
          <w:sz w:val="24"/>
          <w:szCs w:val="24"/>
        </w:rPr>
        <w:t>. Разработка регламентирующих документов</w:t>
      </w:r>
      <w:bookmarkEnd w:id="9"/>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 xml:space="preserve">Не менее чем за 2 месяца до начала экзамена ЦПДЭ формируется план мероприятий по подготовке и проведению экзамена, в том числе регламент проведения экзамена в соответствии с </w:t>
      </w:r>
      <w:r w:rsidR="008B2A4F" w:rsidRPr="00B34932">
        <w:rPr>
          <w:rFonts w:eastAsia="Times New Roman"/>
          <w:bCs/>
          <w:sz w:val="24"/>
          <w:szCs w:val="24"/>
        </w:rPr>
        <w:t xml:space="preserve">Методикой организации и проведения демонстрационного экзамена по стандартам </w:t>
      </w:r>
      <w:proofErr w:type="spellStart"/>
      <w:r w:rsidR="008B2A4F" w:rsidRPr="00B34932">
        <w:rPr>
          <w:rFonts w:eastAsia="Times New Roman"/>
          <w:bCs/>
          <w:sz w:val="24"/>
          <w:szCs w:val="24"/>
        </w:rPr>
        <w:t>Ворлдскиллс</w:t>
      </w:r>
      <w:proofErr w:type="spellEnd"/>
      <w:r w:rsidR="008B2A4F" w:rsidRPr="00B34932">
        <w:rPr>
          <w:rFonts w:eastAsia="Times New Roman"/>
          <w:bCs/>
          <w:sz w:val="24"/>
          <w:szCs w:val="24"/>
        </w:rPr>
        <w:t xml:space="preserve"> Россия</w:t>
      </w:r>
      <w:r w:rsidRPr="00B34932">
        <w:rPr>
          <w:rFonts w:eastAsia="Times New Roman"/>
          <w:sz w:val="24"/>
          <w:szCs w:val="24"/>
        </w:rPr>
        <w:t xml:space="preserve"> и другими инструктивными документами, разработанными Союзом «Ворлдскиллс Россия» и экспертным сообществом Ворлдскиллс Россия (при наличии).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ЦПДЭ не позднее, чем за 1 месяц до начала экзамена.</w:t>
      </w:r>
    </w:p>
    <w:p w:rsidR="00D671CE" w:rsidRPr="00B34932" w:rsidRDefault="00D671CE" w:rsidP="00D44B2A">
      <w:pPr>
        <w:ind w:firstLine="567"/>
        <w:rPr>
          <w:sz w:val="24"/>
          <w:szCs w:val="24"/>
        </w:rPr>
      </w:pPr>
    </w:p>
    <w:p w:rsidR="00D671CE" w:rsidRDefault="00D77205" w:rsidP="00D77205">
      <w:pPr>
        <w:pStyle w:val="3"/>
        <w:jc w:val="center"/>
        <w:rPr>
          <w:rFonts w:ascii="Times New Roman" w:eastAsia="Times New Roman" w:hAnsi="Times New Roman" w:cs="Times New Roman"/>
          <w:color w:val="auto"/>
          <w:sz w:val="24"/>
          <w:szCs w:val="24"/>
        </w:rPr>
      </w:pPr>
      <w:bookmarkStart w:id="10" w:name="_Toc511041660"/>
      <w:r w:rsidRPr="00B34932">
        <w:rPr>
          <w:rFonts w:ascii="Times New Roman" w:eastAsia="Times New Roman" w:hAnsi="Times New Roman" w:cs="Times New Roman"/>
          <w:color w:val="auto"/>
          <w:sz w:val="24"/>
          <w:szCs w:val="24"/>
        </w:rPr>
        <w:t>5.1.</w:t>
      </w:r>
      <w:r w:rsidR="00AE3DA3" w:rsidRPr="00B34932">
        <w:rPr>
          <w:rFonts w:ascii="Times New Roman" w:eastAsia="Times New Roman" w:hAnsi="Times New Roman" w:cs="Times New Roman"/>
          <w:color w:val="auto"/>
          <w:sz w:val="24"/>
          <w:szCs w:val="24"/>
        </w:rPr>
        <w:t>3</w:t>
      </w:r>
      <w:r w:rsidRPr="00B34932">
        <w:rPr>
          <w:rFonts w:ascii="Times New Roman" w:eastAsia="Times New Roman" w:hAnsi="Times New Roman" w:cs="Times New Roman"/>
          <w:color w:val="auto"/>
          <w:sz w:val="24"/>
          <w:szCs w:val="24"/>
        </w:rPr>
        <w:t>. Регистрация участников экзамена, информирование</w:t>
      </w:r>
      <w:bookmarkEnd w:id="10"/>
      <w:r w:rsidR="00C9019E">
        <w:rPr>
          <w:rFonts w:ascii="Times New Roman" w:eastAsia="Times New Roman" w:hAnsi="Times New Roman" w:cs="Times New Roman"/>
          <w:color w:val="auto"/>
          <w:sz w:val="24"/>
          <w:szCs w:val="24"/>
        </w:rPr>
        <w:t xml:space="preserve"> </w:t>
      </w:r>
      <w:bookmarkStart w:id="11" w:name="_Toc511041661"/>
      <w:r w:rsidRPr="00B34932">
        <w:rPr>
          <w:rFonts w:ascii="Times New Roman" w:eastAsia="Times New Roman" w:hAnsi="Times New Roman" w:cs="Times New Roman"/>
          <w:color w:val="auto"/>
          <w:sz w:val="24"/>
          <w:szCs w:val="24"/>
        </w:rPr>
        <w:t>о сроках и порядке проведения демонстрационного экзамена</w:t>
      </w:r>
      <w:bookmarkEnd w:id="11"/>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Регистрация участников, информирование о сроках и порядке проведения демонстрационного экзамена осуществляется ЦПДЭ.</w:t>
      </w:r>
    </w:p>
    <w:p w:rsidR="00D671CE" w:rsidRPr="00B34932" w:rsidRDefault="00D77205" w:rsidP="00D44B2A">
      <w:pPr>
        <w:ind w:firstLine="567"/>
        <w:jc w:val="both"/>
        <w:rPr>
          <w:sz w:val="24"/>
          <w:szCs w:val="24"/>
        </w:rPr>
      </w:pPr>
      <w:r w:rsidRPr="00B34932">
        <w:rPr>
          <w:rFonts w:eastAsia="Times New Roman"/>
          <w:sz w:val="24"/>
          <w:szCs w:val="24"/>
        </w:rPr>
        <w:t>ЦПДЭ организует регистрацию всех заявленных участников в системе eSim, а также обеспечивает заполнение всеми участниками личных профилей не позднее чем за два месяца до начала экзамена. При этом обработка и хранение персональных данных осуществляется в соответствии с Федеральным законом от 27.07.2006 года №152-ФЗ «О персональных данных».</w:t>
      </w:r>
    </w:p>
    <w:p w:rsidR="00D671CE" w:rsidRPr="00B34932" w:rsidRDefault="00D77205" w:rsidP="00D44B2A">
      <w:pPr>
        <w:ind w:firstLine="567"/>
        <w:jc w:val="both"/>
        <w:rPr>
          <w:sz w:val="24"/>
          <w:szCs w:val="24"/>
        </w:rPr>
      </w:pPr>
      <w:r w:rsidRPr="00B34932">
        <w:rPr>
          <w:rFonts w:eastAsia="Times New Roman"/>
          <w:sz w:val="24"/>
          <w:szCs w:val="24"/>
        </w:rPr>
        <w:t>Информирование зарегистрированных участников демонстрационного экзамена о сроках и порядке проведения демонстрационного экзамена осуществляется ЦПДЭ.</w:t>
      </w:r>
    </w:p>
    <w:p w:rsidR="00D671CE" w:rsidRPr="00B34932" w:rsidRDefault="00D671CE" w:rsidP="00D44B2A">
      <w:pPr>
        <w:ind w:firstLine="567"/>
        <w:rPr>
          <w:sz w:val="24"/>
          <w:szCs w:val="24"/>
        </w:rPr>
      </w:pPr>
    </w:p>
    <w:p w:rsidR="00D671CE" w:rsidRDefault="00AE3DA3" w:rsidP="00D77205">
      <w:pPr>
        <w:pStyle w:val="3"/>
        <w:jc w:val="center"/>
        <w:rPr>
          <w:rFonts w:ascii="Times New Roman" w:eastAsia="Times New Roman" w:hAnsi="Times New Roman" w:cs="Times New Roman"/>
          <w:color w:val="auto"/>
          <w:sz w:val="24"/>
          <w:szCs w:val="24"/>
        </w:rPr>
      </w:pPr>
      <w:bookmarkStart w:id="12" w:name="_Toc511041662"/>
      <w:r w:rsidRPr="00B34932">
        <w:rPr>
          <w:rFonts w:ascii="Times New Roman" w:eastAsia="Times New Roman" w:hAnsi="Times New Roman" w:cs="Times New Roman"/>
          <w:color w:val="auto"/>
          <w:sz w:val="24"/>
          <w:szCs w:val="24"/>
        </w:rPr>
        <w:t>5.1.4</w:t>
      </w:r>
      <w:r w:rsidR="00D77205" w:rsidRPr="00B34932">
        <w:rPr>
          <w:rFonts w:ascii="Times New Roman" w:eastAsia="Times New Roman" w:hAnsi="Times New Roman" w:cs="Times New Roman"/>
          <w:color w:val="auto"/>
          <w:sz w:val="24"/>
          <w:szCs w:val="24"/>
        </w:rPr>
        <w:t>. Подготовка площадки проведения экзамена и установка оборудования</w:t>
      </w:r>
      <w:bookmarkEnd w:id="12"/>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После уточнения количества участников экзамена по компетенциям, Главным экспертом разрабатывается и утверждается схема расстановки и комплектования рабочих мест на каждую площадку.</w:t>
      </w:r>
    </w:p>
    <w:p w:rsidR="00D671CE" w:rsidRPr="00B34932" w:rsidRDefault="00D77205" w:rsidP="00D44B2A">
      <w:pPr>
        <w:ind w:firstLine="567"/>
        <w:jc w:val="both"/>
        <w:rPr>
          <w:sz w:val="24"/>
          <w:szCs w:val="24"/>
        </w:rPr>
      </w:pPr>
      <w:r w:rsidRPr="00B34932">
        <w:rPr>
          <w:rFonts w:eastAsia="Times New Roman"/>
          <w:sz w:val="24"/>
          <w:szCs w:val="24"/>
        </w:rPr>
        <w:t>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ЦПДЭ.</w:t>
      </w:r>
    </w:p>
    <w:p w:rsidR="00D671CE" w:rsidRPr="00B34932" w:rsidRDefault="00D77205" w:rsidP="00D44B2A">
      <w:pPr>
        <w:ind w:firstLine="567"/>
        <w:jc w:val="both"/>
        <w:rPr>
          <w:sz w:val="24"/>
          <w:szCs w:val="24"/>
        </w:rPr>
      </w:pPr>
      <w:r w:rsidRPr="00B34932">
        <w:rPr>
          <w:rFonts w:eastAsia="Times New Roman"/>
          <w:sz w:val="24"/>
          <w:szCs w:val="24"/>
        </w:rPr>
        <w:t>За 2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w:t>
      </w:r>
    </w:p>
    <w:p w:rsidR="00D671CE" w:rsidRPr="00B34932" w:rsidRDefault="00D671CE" w:rsidP="00D44B2A">
      <w:pPr>
        <w:ind w:firstLine="567"/>
        <w:rPr>
          <w:sz w:val="24"/>
          <w:szCs w:val="24"/>
        </w:rPr>
      </w:pPr>
    </w:p>
    <w:p w:rsidR="00D671CE" w:rsidRPr="00B34932" w:rsidRDefault="00D77205" w:rsidP="00AE3DA3">
      <w:pPr>
        <w:pStyle w:val="2"/>
        <w:jc w:val="center"/>
        <w:rPr>
          <w:rFonts w:ascii="Times New Roman" w:hAnsi="Times New Roman" w:cs="Times New Roman"/>
          <w:color w:val="auto"/>
          <w:sz w:val="24"/>
          <w:szCs w:val="24"/>
        </w:rPr>
      </w:pPr>
      <w:bookmarkStart w:id="13" w:name="_Toc511041663"/>
      <w:r w:rsidRPr="00B34932">
        <w:rPr>
          <w:rFonts w:ascii="Times New Roman" w:eastAsia="Times New Roman" w:hAnsi="Times New Roman" w:cs="Times New Roman"/>
          <w:color w:val="auto"/>
          <w:sz w:val="24"/>
          <w:szCs w:val="24"/>
        </w:rPr>
        <w:lastRenderedPageBreak/>
        <w:t>5.2.</w:t>
      </w:r>
      <w:r w:rsidRPr="00B34932">
        <w:rPr>
          <w:rFonts w:ascii="Times New Roman" w:hAnsi="Times New Roman" w:cs="Times New Roman"/>
          <w:color w:val="auto"/>
          <w:sz w:val="24"/>
          <w:szCs w:val="24"/>
        </w:rPr>
        <w:tab/>
      </w:r>
      <w:r w:rsidRPr="00B34932">
        <w:rPr>
          <w:rFonts w:ascii="Times New Roman" w:eastAsia="Times New Roman" w:hAnsi="Times New Roman" w:cs="Times New Roman"/>
          <w:color w:val="auto"/>
          <w:sz w:val="24"/>
          <w:szCs w:val="24"/>
        </w:rPr>
        <w:t>Проведение демонстрационного экзамена</w:t>
      </w:r>
      <w:bookmarkEnd w:id="13"/>
    </w:p>
    <w:p w:rsidR="00D671CE" w:rsidRDefault="00D77205" w:rsidP="00D77205">
      <w:pPr>
        <w:pStyle w:val="3"/>
        <w:jc w:val="center"/>
        <w:rPr>
          <w:rFonts w:ascii="Times New Roman" w:eastAsia="Times New Roman" w:hAnsi="Times New Roman" w:cs="Times New Roman"/>
          <w:color w:val="auto"/>
          <w:sz w:val="24"/>
          <w:szCs w:val="24"/>
        </w:rPr>
      </w:pPr>
      <w:bookmarkStart w:id="14" w:name="_Toc511041664"/>
      <w:r w:rsidRPr="00B34932">
        <w:rPr>
          <w:rFonts w:ascii="Times New Roman" w:eastAsia="Times New Roman" w:hAnsi="Times New Roman" w:cs="Times New Roman"/>
          <w:color w:val="auto"/>
          <w:sz w:val="24"/>
          <w:szCs w:val="24"/>
        </w:rPr>
        <w:t>5.2.1. Подготовительный этап</w:t>
      </w:r>
      <w:bookmarkEnd w:id="14"/>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За 1 день до начала экзамена Экспертной группой производится дооснащение площадки (при необходимости) и настройка оборудования.</w:t>
      </w:r>
    </w:p>
    <w:p w:rsidR="00D671CE" w:rsidRPr="00B34932" w:rsidRDefault="00D77205" w:rsidP="00D44B2A">
      <w:pPr>
        <w:numPr>
          <w:ilvl w:val="1"/>
          <w:numId w:val="12"/>
        </w:numPr>
        <w:tabs>
          <w:tab w:val="left" w:pos="1400"/>
        </w:tabs>
        <w:ind w:firstLine="567"/>
        <w:jc w:val="both"/>
        <w:rPr>
          <w:rFonts w:eastAsia="Times New Roman"/>
          <w:sz w:val="24"/>
          <w:szCs w:val="24"/>
        </w:rPr>
      </w:pPr>
      <w:r w:rsidRPr="00B34932">
        <w:rPr>
          <w:rFonts w:eastAsia="Times New Roman"/>
          <w:sz w:val="24"/>
          <w:szCs w:val="24"/>
        </w:rPr>
        <w:t>указанный день осуществляется распределение рабочих мест участников на площадке в соответствии с жеребьевкой. Жеребьевка проводится в присутствии всех участников способом, исключающим спланированное распределение рабочих мест или оборудования. Итоги жеребьевки фиксируются отдельным документом.</w:t>
      </w:r>
    </w:p>
    <w:p w:rsidR="00A70D3B" w:rsidRPr="00B34932" w:rsidRDefault="00D77205" w:rsidP="00A70D3B">
      <w:pPr>
        <w:ind w:firstLine="567"/>
        <w:jc w:val="both"/>
        <w:rPr>
          <w:rFonts w:eastAsia="Times New Roman"/>
          <w:sz w:val="24"/>
          <w:szCs w:val="24"/>
        </w:rPr>
      </w:pPr>
      <w:r w:rsidRPr="00B34932">
        <w:rPr>
          <w:rFonts w:eastAsia="Times New Roman"/>
          <w:sz w:val="24"/>
          <w:szCs w:val="24"/>
        </w:rPr>
        <w:t>Инструктаж по охране труда и технике безопасности (далее – ОТ и ТБ) для участников и членов Экспертной группы проводится Техническим экспертом под роспись.</w:t>
      </w:r>
    </w:p>
    <w:p w:rsidR="00D671CE" w:rsidRPr="00B34932" w:rsidRDefault="00D77205" w:rsidP="00A70D3B">
      <w:pPr>
        <w:ind w:firstLine="567"/>
        <w:jc w:val="both"/>
        <w:rPr>
          <w:rFonts w:eastAsia="Times New Roman"/>
          <w:sz w:val="24"/>
          <w:szCs w:val="24"/>
        </w:rPr>
      </w:pPr>
      <w:r w:rsidRPr="00B34932">
        <w:rPr>
          <w:rFonts w:eastAsia="Times New Roman"/>
          <w:sz w:val="24"/>
          <w:szCs w:val="24"/>
        </w:rPr>
        <w:t xml:space="preserve">После распределения рабочих мест и прохождения инструктажа </w:t>
      </w:r>
      <w:proofErr w:type="gramStart"/>
      <w:r w:rsidRPr="00B34932">
        <w:rPr>
          <w:rFonts w:eastAsia="Times New Roman"/>
          <w:sz w:val="24"/>
          <w:szCs w:val="24"/>
        </w:rPr>
        <w:t>по</w:t>
      </w:r>
      <w:proofErr w:type="gramEnd"/>
      <w:r w:rsidRPr="00B34932">
        <w:rPr>
          <w:rFonts w:eastAsia="Times New Roman"/>
          <w:sz w:val="24"/>
          <w:szCs w:val="24"/>
        </w:rPr>
        <w:t xml:space="preserve"> </w:t>
      </w:r>
      <w:proofErr w:type="gramStart"/>
      <w:r w:rsidRPr="00B34932">
        <w:rPr>
          <w:rFonts w:eastAsia="Times New Roman"/>
          <w:sz w:val="24"/>
          <w:szCs w:val="24"/>
        </w:rPr>
        <w:t>ОТ</w:t>
      </w:r>
      <w:proofErr w:type="gramEnd"/>
      <w:r w:rsidR="00A70D3B" w:rsidRPr="00B34932">
        <w:rPr>
          <w:rFonts w:eastAsia="Times New Roman"/>
          <w:sz w:val="24"/>
          <w:szCs w:val="24"/>
        </w:rPr>
        <w:t xml:space="preserve"> и  </w:t>
      </w:r>
      <w:r w:rsidRPr="00B34932">
        <w:rPr>
          <w:rFonts w:eastAsia="Times New Roman"/>
          <w:sz w:val="24"/>
          <w:szCs w:val="24"/>
        </w:rPr>
        <w:t>ТБ участникам предоставляется время не более 2 часов на подготовку рабочих мест, а также на проверку и подготовку инструментов и материалов, ознакомление с оборудованием и его тестирование.</w:t>
      </w:r>
    </w:p>
    <w:p w:rsidR="00D671CE" w:rsidRPr="00B34932" w:rsidRDefault="00D77205" w:rsidP="00D44B2A">
      <w:pPr>
        <w:ind w:firstLine="567"/>
        <w:jc w:val="both"/>
        <w:rPr>
          <w:rFonts w:eastAsia="Times New Roman"/>
          <w:sz w:val="24"/>
          <w:szCs w:val="24"/>
        </w:rPr>
      </w:pPr>
      <w:r w:rsidRPr="00B34932">
        <w:rPr>
          <w:rFonts w:eastAsia="Times New Roman"/>
          <w:sz w:val="24"/>
          <w:szCs w:val="24"/>
        </w:rPr>
        <w:t>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w:t>
      </w:r>
    </w:p>
    <w:p w:rsidR="00D671CE" w:rsidRPr="00B34932" w:rsidRDefault="00D77205" w:rsidP="00D44B2A">
      <w:pPr>
        <w:ind w:firstLine="567"/>
        <w:jc w:val="both"/>
        <w:rPr>
          <w:rFonts w:eastAsia="Times New Roman"/>
          <w:sz w:val="24"/>
          <w:szCs w:val="24"/>
        </w:rPr>
      </w:pPr>
      <w:r w:rsidRPr="00B34932">
        <w:rPr>
          <w:rFonts w:eastAsia="Times New Roman"/>
          <w:sz w:val="24"/>
          <w:szCs w:val="24"/>
        </w:rPr>
        <w:t>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w:t>
      </w:r>
    </w:p>
    <w:p w:rsidR="00D671CE" w:rsidRPr="00B34932" w:rsidRDefault="00D671CE" w:rsidP="00D44B2A">
      <w:pPr>
        <w:ind w:firstLine="567"/>
        <w:rPr>
          <w:sz w:val="24"/>
          <w:szCs w:val="24"/>
        </w:rPr>
      </w:pPr>
    </w:p>
    <w:p w:rsidR="00D671CE" w:rsidRDefault="00D77205" w:rsidP="00D77205">
      <w:pPr>
        <w:pStyle w:val="3"/>
        <w:jc w:val="center"/>
        <w:rPr>
          <w:rFonts w:ascii="Times New Roman" w:eastAsia="Times New Roman" w:hAnsi="Times New Roman" w:cs="Times New Roman"/>
          <w:color w:val="auto"/>
          <w:sz w:val="24"/>
          <w:szCs w:val="24"/>
        </w:rPr>
      </w:pPr>
      <w:bookmarkStart w:id="15" w:name="_Toc511041665"/>
      <w:r w:rsidRPr="00B34932">
        <w:rPr>
          <w:rFonts w:ascii="Times New Roman" w:eastAsia="Times New Roman" w:hAnsi="Times New Roman" w:cs="Times New Roman"/>
          <w:color w:val="auto"/>
          <w:sz w:val="24"/>
          <w:szCs w:val="24"/>
        </w:rPr>
        <w:t>5.2.2. Правила и нормы техники безопасности</w:t>
      </w:r>
      <w:bookmarkEnd w:id="15"/>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Все лица, находящиеся на площадке проведения экзамена должны неукоснительно соблюдать Правила и нормы ОТ и ТБ.</w:t>
      </w:r>
    </w:p>
    <w:p w:rsidR="00D671CE" w:rsidRPr="00B34932" w:rsidRDefault="00D77205" w:rsidP="00D44B2A">
      <w:pPr>
        <w:ind w:firstLine="567"/>
        <w:jc w:val="both"/>
        <w:rPr>
          <w:sz w:val="24"/>
          <w:szCs w:val="24"/>
        </w:rPr>
      </w:pPr>
      <w:r w:rsidRPr="00B34932">
        <w:rPr>
          <w:rFonts w:eastAsia="Times New Roman"/>
          <w:sz w:val="24"/>
          <w:szCs w:val="24"/>
        </w:rPr>
        <w:t>Документация по ОТ и ТБ разрабатывается и утверждается ЦПДЭ и должна включать в себя подробную информацию по испытаниям и допуску к работе на электрических ручных инструментах. Полная документация по ОТ и ТБ размещается на официальном сайте ЦПДЭ за 1 месяц до начала экзамена.</w:t>
      </w:r>
    </w:p>
    <w:p w:rsidR="00D671CE" w:rsidRPr="00B34932" w:rsidRDefault="00D77205" w:rsidP="00D44B2A">
      <w:pPr>
        <w:ind w:firstLine="567"/>
        <w:jc w:val="both"/>
        <w:rPr>
          <w:sz w:val="24"/>
          <w:szCs w:val="24"/>
        </w:rPr>
      </w:pPr>
      <w:r w:rsidRPr="00B34932">
        <w:rPr>
          <w:rFonts w:eastAsia="Times New Roman"/>
          <w:sz w:val="24"/>
          <w:szCs w:val="24"/>
        </w:rPr>
        <w:t>ЦПДЭ несет всю полноту ответственности за соответствие технологического оснащения экзамена нормам ОТ и ТБ.</w:t>
      </w:r>
    </w:p>
    <w:p w:rsidR="00D671CE" w:rsidRDefault="00D77205" w:rsidP="00D77205">
      <w:pPr>
        <w:pStyle w:val="3"/>
        <w:jc w:val="center"/>
        <w:rPr>
          <w:rFonts w:ascii="Times New Roman" w:eastAsia="Times New Roman" w:hAnsi="Times New Roman" w:cs="Times New Roman"/>
          <w:color w:val="auto"/>
          <w:sz w:val="24"/>
          <w:szCs w:val="24"/>
        </w:rPr>
      </w:pPr>
      <w:bookmarkStart w:id="16" w:name="_Toc511041666"/>
      <w:r w:rsidRPr="00B34932">
        <w:rPr>
          <w:rFonts w:ascii="Times New Roman" w:eastAsia="Times New Roman" w:hAnsi="Times New Roman" w:cs="Times New Roman"/>
          <w:color w:val="auto"/>
          <w:sz w:val="24"/>
          <w:szCs w:val="24"/>
        </w:rPr>
        <w:t>5.2.3. Проведение основных мероприятий демонстрационного экзамена. Правила поведения во время экзамена, права и обязанности участников и членов Экспертной группы</w:t>
      </w:r>
      <w:bookmarkEnd w:id="16"/>
    </w:p>
    <w:p w:rsidR="00C9019E" w:rsidRPr="00C9019E" w:rsidRDefault="00C9019E" w:rsidP="00C9019E"/>
    <w:p w:rsidR="00D671CE" w:rsidRPr="00B34932" w:rsidRDefault="00D77205" w:rsidP="00D44B2A">
      <w:pPr>
        <w:ind w:firstLine="567"/>
        <w:jc w:val="both"/>
        <w:rPr>
          <w:sz w:val="24"/>
          <w:szCs w:val="24"/>
        </w:rPr>
      </w:pPr>
      <w:r w:rsidRPr="00B34932">
        <w:rPr>
          <w:rFonts w:eastAsia="Times New Roman"/>
          <w:sz w:val="24"/>
          <w:szCs w:val="24"/>
        </w:rPr>
        <w:t>Участник при сдаче демонстрационного экзамена должен иметь при себе паспорт и полис ОМС.</w:t>
      </w:r>
    </w:p>
    <w:p w:rsidR="00D671CE" w:rsidRPr="00B34932" w:rsidRDefault="00D77205" w:rsidP="00D44B2A">
      <w:pPr>
        <w:ind w:firstLine="567"/>
        <w:jc w:val="both"/>
        <w:rPr>
          <w:sz w:val="24"/>
          <w:szCs w:val="24"/>
        </w:rPr>
      </w:pPr>
      <w:r w:rsidRPr="00B34932">
        <w:rPr>
          <w:rFonts w:eastAsia="Times New Roman"/>
          <w:sz w:val="24"/>
          <w:szCs w:val="24"/>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w:t>
      </w:r>
    </w:p>
    <w:p w:rsidR="00D671CE" w:rsidRPr="00B34932" w:rsidRDefault="00D77205" w:rsidP="00D44B2A">
      <w:pPr>
        <w:ind w:firstLine="567"/>
        <w:jc w:val="both"/>
        <w:rPr>
          <w:sz w:val="24"/>
          <w:szCs w:val="24"/>
        </w:rPr>
      </w:pPr>
      <w:r w:rsidRPr="00B34932">
        <w:rPr>
          <w:rFonts w:eastAsia="Times New Roman"/>
          <w:sz w:val="24"/>
          <w:szCs w:val="24"/>
        </w:rPr>
        <w:t xml:space="preserve">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 и </w:t>
      </w:r>
      <w:r w:rsidRPr="00B34932">
        <w:rPr>
          <w:rFonts w:eastAsia="Times New Roman"/>
          <w:sz w:val="24"/>
          <w:szCs w:val="24"/>
        </w:rPr>
        <w:lastRenderedPageBreak/>
        <w:t>Кодекса этики движения «Молодые профессионалы» (WorldSkills Russia) во время демонстрационного экзамена.</w:t>
      </w:r>
    </w:p>
    <w:p w:rsidR="00D671CE" w:rsidRPr="00B34932" w:rsidRDefault="00D77205" w:rsidP="00D44B2A">
      <w:pPr>
        <w:ind w:firstLine="567"/>
        <w:jc w:val="both"/>
        <w:rPr>
          <w:sz w:val="24"/>
          <w:szCs w:val="24"/>
        </w:rPr>
      </w:pPr>
      <w:r w:rsidRPr="00B34932">
        <w:rPr>
          <w:rFonts w:eastAsia="Times New Roman"/>
          <w:sz w:val="24"/>
          <w:szCs w:val="24"/>
        </w:rPr>
        <w:t>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Экспертной группы обязаны выдавать участникам задание перед началом каждого модуля или действовать согласно техническому описанию.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D671CE" w:rsidRPr="00B34932" w:rsidRDefault="00D77205" w:rsidP="00D44B2A">
      <w:pPr>
        <w:numPr>
          <w:ilvl w:val="1"/>
          <w:numId w:val="13"/>
        </w:numPr>
        <w:tabs>
          <w:tab w:val="left" w:pos="1236"/>
        </w:tabs>
        <w:ind w:firstLine="567"/>
        <w:rPr>
          <w:rFonts w:eastAsia="Times New Roman"/>
          <w:sz w:val="24"/>
          <w:szCs w:val="24"/>
        </w:rPr>
      </w:pPr>
      <w:r w:rsidRPr="00B34932">
        <w:rPr>
          <w:rFonts w:eastAsia="Times New Roman"/>
          <w:sz w:val="24"/>
          <w:szCs w:val="24"/>
        </w:rPr>
        <w:t>выполнению экзаменационных заданий участники приступают после указания Главного эксперта.</w:t>
      </w:r>
    </w:p>
    <w:p w:rsidR="00D671CE" w:rsidRPr="00B34932" w:rsidRDefault="00D77205" w:rsidP="00D44B2A">
      <w:pPr>
        <w:ind w:firstLine="567"/>
        <w:jc w:val="both"/>
        <w:rPr>
          <w:rFonts w:eastAsia="Times New Roman"/>
          <w:sz w:val="24"/>
          <w:szCs w:val="24"/>
        </w:rPr>
      </w:pPr>
      <w:r w:rsidRPr="00B34932">
        <w:rPr>
          <w:rFonts w:eastAsia="Times New Roman"/>
          <w:sz w:val="24"/>
          <w:szCs w:val="24"/>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D671CE" w:rsidRPr="00B34932" w:rsidRDefault="00D77205" w:rsidP="00D44B2A">
      <w:pPr>
        <w:ind w:firstLine="567"/>
        <w:jc w:val="both"/>
        <w:rPr>
          <w:rFonts w:eastAsia="Times New Roman"/>
          <w:sz w:val="24"/>
          <w:szCs w:val="24"/>
        </w:rPr>
      </w:pPr>
      <w:r w:rsidRPr="00B34932">
        <w:rPr>
          <w:rFonts w:eastAsia="Times New Roman"/>
          <w:sz w:val="24"/>
          <w:szCs w:val="24"/>
        </w:rPr>
        <w:t>В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ЦПДЭ должны быть предприняты все меры к тому, чтобы способствовать возвращению участника</w:t>
      </w:r>
      <w:r w:rsidR="00985DC3" w:rsidRPr="00B34932">
        <w:rPr>
          <w:rFonts w:eastAsia="Times New Roman"/>
          <w:sz w:val="24"/>
          <w:szCs w:val="24"/>
        </w:rPr>
        <w:t xml:space="preserve"> к </w:t>
      </w:r>
      <w:r w:rsidRPr="00B34932">
        <w:rPr>
          <w:rFonts w:eastAsia="Times New Roman"/>
          <w:sz w:val="24"/>
          <w:szCs w:val="24"/>
        </w:rPr>
        <w:t>процедуре сдачи экзамена и к компенсированию потерянного времени. Вышеуказанные случаи подлежат обязательной регистрации в установленном порядке.</w:t>
      </w:r>
    </w:p>
    <w:p w:rsidR="00D671CE" w:rsidRPr="00B34932" w:rsidRDefault="00D77205" w:rsidP="00D44B2A">
      <w:pPr>
        <w:ind w:firstLine="567"/>
        <w:jc w:val="both"/>
        <w:rPr>
          <w:sz w:val="24"/>
          <w:szCs w:val="24"/>
        </w:rPr>
      </w:pPr>
      <w:r w:rsidRPr="00B34932">
        <w:rPr>
          <w:rFonts w:eastAsia="Times New Roman"/>
          <w:sz w:val="24"/>
          <w:szCs w:val="24"/>
        </w:rPr>
        <w:t>Все вопросы по участникам, обвиняемым в нечестном поведении или чье поведение мешает процедуре проведения экзамена, передаются Главному эксперту и рассматриваются Экспертной группой с привлечением председателя апелляционной комиссии образовательной организации, которую представляет участник. Решения по применению взысканий к</w:t>
      </w:r>
      <w:r w:rsidR="00985DC3" w:rsidRPr="00B34932">
        <w:rPr>
          <w:rFonts w:eastAsia="Times New Roman"/>
          <w:sz w:val="24"/>
          <w:szCs w:val="24"/>
        </w:rPr>
        <w:t xml:space="preserve"> </w:t>
      </w:r>
      <w:r w:rsidRPr="00B34932">
        <w:rPr>
          <w:rFonts w:eastAsia="Times New Roman"/>
          <w:sz w:val="24"/>
          <w:szCs w:val="24"/>
        </w:rPr>
        <w:t>указанным участникам основываются на международных правилах проведения соревнований. Союзом</w:t>
      </w:r>
      <w:r w:rsidR="00985DC3" w:rsidRPr="00B34932">
        <w:rPr>
          <w:rFonts w:eastAsia="Times New Roman"/>
          <w:sz w:val="24"/>
          <w:szCs w:val="24"/>
        </w:rPr>
        <w:t xml:space="preserve"> </w:t>
      </w:r>
      <w:r w:rsidRPr="00B34932">
        <w:rPr>
          <w:rFonts w:eastAsia="Times New Roman"/>
          <w:sz w:val="24"/>
          <w:szCs w:val="24"/>
        </w:rPr>
        <w:t>«</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 может быть принят иной документ, регламентирующий порядок рассмотрения споров и разногласий, а также устанавливающий правила подачи и рассмотрения апелляций.</w:t>
      </w:r>
    </w:p>
    <w:p w:rsidR="00D671CE" w:rsidRPr="00B34932" w:rsidRDefault="00A70D3B" w:rsidP="00A70D3B">
      <w:pPr>
        <w:tabs>
          <w:tab w:val="left" w:pos="1340"/>
        </w:tabs>
        <w:ind w:firstLine="567"/>
        <w:jc w:val="both"/>
        <w:rPr>
          <w:rFonts w:eastAsia="Times New Roman"/>
          <w:sz w:val="24"/>
          <w:szCs w:val="24"/>
        </w:rPr>
      </w:pPr>
      <w:r w:rsidRPr="00B34932">
        <w:rPr>
          <w:rFonts w:eastAsia="Times New Roman"/>
          <w:sz w:val="24"/>
          <w:szCs w:val="24"/>
        </w:rPr>
        <w:t xml:space="preserve">В </w:t>
      </w:r>
      <w:r w:rsidR="00D77205" w:rsidRPr="00B34932">
        <w:rPr>
          <w:rFonts w:eastAsia="Times New Roman"/>
          <w:sz w:val="24"/>
          <w:szCs w:val="24"/>
        </w:rPr>
        <w:t>процессе работы участники обязаны неукоснительно соблюдать требования ОТ и ТБ. Несоблюдение участником норм и правил ОТ и ТБ ведет</w:t>
      </w:r>
      <w:r w:rsidRPr="00B34932">
        <w:rPr>
          <w:rFonts w:eastAsia="Times New Roman"/>
          <w:sz w:val="24"/>
          <w:szCs w:val="24"/>
        </w:rPr>
        <w:t xml:space="preserve"> </w:t>
      </w:r>
      <w:r w:rsidR="00D77205" w:rsidRPr="00B34932">
        <w:rPr>
          <w:rFonts w:eastAsia="Times New Roman"/>
          <w:sz w:val="24"/>
          <w:szCs w:val="24"/>
        </w:rPr>
        <w:t>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w:t>
      </w:r>
    </w:p>
    <w:p w:rsidR="00D671CE" w:rsidRPr="00B34932" w:rsidRDefault="00D77205" w:rsidP="00D44B2A">
      <w:pPr>
        <w:ind w:firstLine="567"/>
        <w:jc w:val="both"/>
        <w:rPr>
          <w:rFonts w:eastAsia="Times New Roman"/>
          <w:sz w:val="24"/>
          <w:szCs w:val="24"/>
        </w:rPr>
      </w:pPr>
      <w:r w:rsidRPr="00B34932">
        <w:rPr>
          <w:rFonts w:eastAsia="Times New Roman"/>
          <w:sz w:val="24"/>
          <w:szCs w:val="24"/>
        </w:rPr>
        <w:t>Процедура 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D671CE" w:rsidRPr="00B34932" w:rsidRDefault="00D671CE" w:rsidP="00D44B2A">
      <w:pPr>
        <w:ind w:firstLine="567"/>
        <w:rPr>
          <w:sz w:val="24"/>
          <w:szCs w:val="24"/>
        </w:rPr>
      </w:pPr>
    </w:p>
    <w:p w:rsidR="00D671CE" w:rsidRPr="00B34932" w:rsidRDefault="00D77205" w:rsidP="00D77205">
      <w:pPr>
        <w:pStyle w:val="3"/>
        <w:jc w:val="center"/>
        <w:rPr>
          <w:rFonts w:ascii="Times New Roman" w:hAnsi="Times New Roman" w:cs="Times New Roman"/>
          <w:color w:val="auto"/>
          <w:sz w:val="24"/>
          <w:szCs w:val="24"/>
        </w:rPr>
      </w:pPr>
      <w:bookmarkStart w:id="17" w:name="_Toc511041667"/>
      <w:r w:rsidRPr="00B34932">
        <w:rPr>
          <w:rFonts w:ascii="Times New Roman" w:eastAsia="Times New Roman" w:hAnsi="Times New Roman" w:cs="Times New Roman"/>
          <w:color w:val="auto"/>
          <w:sz w:val="24"/>
          <w:szCs w:val="24"/>
        </w:rPr>
        <w:t>5.2.4. Оценка экзаменационных заданий</w:t>
      </w:r>
      <w:bookmarkEnd w:id="17"/>
    </w:p>
    <w:p w:rsidR="00D671CE" w:rsidRPr="00B34932" w:rsidRDefault="00D671CE" w:rsidP="00D44B2A">
      <w:pPr>
        <w:ind w:firstLine="567"/>
        <w:rPr>
          <w:sz w:val="24"/>
          <w:szCs w:val="24"/>
        </w:rPr>
      </w:pPr>
    </w:p>
    <w:p w:rsidR="00D671CE" w:rsidRPr="00B34932" w:rsidRDefault="00D77205" w:rsidP="00A70D3B">
      <w:pPr>
        <w:ind w:firstLine="567"/>
        <w:jc w:val="both"/>
        <w:rPr>
          <w:sz w:val="24"/>
          <w:szCs w:val="24"/>
        </w:rPr>
      </w:pPr>
      <w:r w:rsidRPr="00B34932">
        <w:rPr>
          <w:rFonts w:eastAsia="Times New Roman"/>
          <w:sz w:val="24"/>
          <w:szCs w:val="24"/>
        </w:rPr>
        <w:t>Выполненные 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w:t>
      </w:r>
    </w:p>
    <w:p w:rsidR="00D671CE" w:rsidRPr="00B34932" w:rsidRDefault="00D77205" w:rsidP="00A70D3B">
      <w:pPr>
        <w:ind w:firstLine="567"/>
        <w:jc w:val="both"/>
        <w:rPr>
          <w:sz w:val="24"/>
          <w:szCs w:val="24"/>
        </w:rPr>
      </w:pPr>
      <w:r w:rsidRPr="00B34932">
        <w:rPr>
          <w:rFonts w:eastAsia="Times New Roman"/>
          <w:sz w:val="24"/>
          <w:szCs w:val="24"/>
        </w:rPr>
        <w:t>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t>
      </w:r>
      <w:proofErr w:type="spellStart"/>
      <w:r w:rsidRPr="00B34932">
        <w:rPr>
          <w:rFonts w:eastAsia="Times New Roman"/>
          <w:sz w:val="24"/>
          <w:szCs w:val="24"/>
        </w:rPr>
        <w:t>WorldSkills</w:t>
      </w:r>
      <w:proofErr w:type="spellEnd"/>
      <w:r w:rsidRPr="00B34932">
        <w:rPr>
          <w:rFonts w:eastAsia="Times New Roman"/>
          <w:sz w:val="24"/>
          <w:szCs w:val="24"/>
        </w:rPr>
        <w:t xml:space="preserve"> </w:t>
      </w:r>
      <w:proofErr w:type="spellStart"/>
      <w:r w:rsidRPr="00B34932">
        <w:rPr>
          <w:rFonts w:eastAsia="Times New Roman"/>
          <w:sz w:val="24"/>
          <w:szCs w:val="24"/>
        </w:rPr>
        <w:t>Russia</w:t>
      </w:r>
      <w:proofErr w:type="spellEnd"/>
      <w:r w:rsidRPr="00B34932">
        <w:rPr>
          <w:rFonts w:eastAsia="Times New Roman"/>
          <w:sz w:val="24"/>
          <w:szCs w:val="24"/>
        </w:rPr>
        <w:t>).</w:t>
      </w:r>
    </w:p>
    <w:p w:rsidR="00D671CE" w:rsidRPr="00B34932" w:rsidRDefault="00D77205" w:rsidP="00D44B2A">
      <w:pPr>
        <w:ind w:firstLine="567"/>
        <w:jc w:val="both"/>
        <w:rPr>
          <w:sz w:val="24"/>
          <w:szCs w:val="24"/>
        </w:rPr>
      </w:pPr>
      <w:r w:rsidRPr="00B34932">
        <w:rPr>
          <w:rFonts w:eastAsia="Times New Roman"/>
          <w:sz w:val="24"/>
          <w:szCs w:val="24"/>
        </w:rPr>
        <w:lastRenderedPageBreak/>
        <w:t>Одно из главных требований при выполнении оценки заданий демонстрационного экзамена – это обеспечение отсутствия преимуществ у кого-либо из участников экзамена. В связи с этим, порядок работы Экспертной группы должен быть организован так, чтобы не допустить к оценке работы студента или выпускника эксперта, который принимал непосредственное участие в его подготовке или представляет одну с ним образовательную организацию. Данное условие должно строго контролироваться Главным экспертом, который отвечает за объективность и независимость работы Экспертной группы в целом. Для обеспечения соблюдения указанного требования Союзом «Ворлдскиллс Россия» или иным органом, уполномоченным Союзом «Ворлдскиллс Россия» дополнительно к данной Методике может быть разработан отдельный документ об организации работы членов Экспертной группы, предусматривающий также порядок замены эксперта в случае, если в группе для оценки состоит студент или выпускник из одной с ним образовательной организации.</w:t>
      </w:r>
    </w:p>
    <w:p w:rsidR="00D671CE" w:rsidRPr="00B34932" w:rsidRDefault="00D77205" w:rsidP="00A70D3B">
      <w:pPr>
        <w:ind w:firstLine="567"/>
        <w:jc w:val="both"/>
        <w:rPr>
          <w:sz w:val="24"/>
          <w:szCs w:val="24"/>
        </w:rPr>
      </w:pPr>
      <w:r w:rsidRPr="00B34932">
        <w:rPr>
          <w:rFonts w:eastAsia="Times New Roman"/>
          <w:sz w:val="24"/>
          <w:szCs w:val="24"/>
        </w:rPr>
        <w:t>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Russia),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
    <w:p w:rsidR="00D671CE" w:rsidRPr="00B34932" w:rsidRDefault="00D77205" w:rsidP="00D44B2A">
      <w:pPr>
        <w:ind w:firstLine="567"/>
        <w:jc w:val="both"/>
        <w:rPr>
          <w:sz w:val="24"/>
          <w:szCs w:val="24"/>
        </w:rPr>
      </w:pPr>
      <w:r w:rsidRPr="00B34932">
        <w:rPr>
          <w:rFonts w:eastAsia="Times New Roman"/>
          <w:sz w:val="24"/>
          <w:szCs w:val="24"/>
        </w:rPr>
        <w:t>Оценка не должна выставляться в присутствии участника демонстрационного экзамена.</w:t>
      </w:r>
    </w:p>
    <w:p w:rsidR="00D671CE" w:rsidRPr="00B34932" w:rsidRDefault="00D671CE" w:rsidP="00D44B2A">
      <w:pPr>
        <w:ind w:firstLine="567"/>
        <w:rPr>
          <w:sz w:val="24"/>
          <w:szCs w:val="24"/>
        </w:rPr>
      </w:pPr>
    </w:p>
    <w:p w:rsidR="00D671CE" w:rsidRDefault="00D77205" w:rsidP="00EA08F3">
      <w:pPr>
        <w:pStyle w:val="2"/>
        <w:numPr>
          <w:ilvl w:val="1"/>
          <w:numId w:val="19"/>
        </w:numPr>
        <w:jc w:val="center"/>
        <w:rPr>
          <w:rFonts w:ascii="Times New Roman" w:eastAsia="Times New Roman" w:hAnsi="Times New Roman" w:cs="Times New Roman"/>
          <w:color w:val="auto"/>
          <w:sz w:val="24"/>
          <w:szCs w:val="24"/>
        </w:rPr>
      </w:pPr>
      <w:bookmarkStart w:id="18" w:name="_Toc511041668"/>
      <w:r w:rsidRPr="00B34932">
        <w:rPr>
          <w:rFonts w:ascii="Times New Roman" w:eastAsia="Times New Roman" w:hAnsi="Times New Roman" w:cs="Times New Roman"/>
          <w:color w:val="auto"/>
          <w:sz w:val="24"/>
          <w:szCs w:val="24"/>
        </w:rPr>
        <w:t>Оформление результатов экзамена.</w:t>
      </w:r>
      <w:r w:rsidR="00EA08F3">
        <w:rPr>
          <w:rFonts w:ascii="Times New Roman" w:eastAsia="Times New Roman" w:hAnsi="Times New Roman" w:cs="Times New Roman"/>
          <w:color w:val="auto"/>
          <w:sz w:val="24"/>
          <w:szCs w:val="24"/>
        </w:rPr>
        <w:t xml:space="preserve"> </w:t>
      </w:r>
      <w:r w:rsidRPr="00B34932">
        <w:rPr>
          <w:rFonts w:ascii="Times New Roman" w:eastAsia="Times New Roman" w:hAnsi="Times New Roman" w:cs="Times New Roman"/>
          <w:color w:val="auto"/>
          <w:sz w:val="24"/>
          <w:szCs w:val="24"/>
        </w:rPr>
        <w:t>Итоговое заседание Экспертной группы</w:t>
      </w:r>
      <w:bookmarkEnd w:id="18"/>
    </w:p>
    <w:p w:rsidR="00EA08F3" w:rsidRPr="00EA08F3" w:rsidRDefault="00EA08F3" w:rsidP="00EA08F3">
      <w:pPr>
        <w:pStyle w:val="a8"/>
        <w:ind w:left="1080"/>
      </w:pPr>
    </w:p>
    <w:p w:rsidR="00D671CE" w:rsidRPr="00B34932" w:rsidRDefault="00D77205" w:rsidP="00A70D3B">
      <w:pPr>
        <w:ind w:firstLine="567"/>
        <w:jc w:val="both"/>
        <w:rPr>
          <w:sz w:val="24"/>
          <w:szCs w:val="24"/>
        </w:rPr>
      </w:pPr>
      <w:r w:rsidRPr="00B34932">
        <w:rPr>
          <w:rFonts w:eastAsia="Times New Roman"/>
          <w:sz w:val="24"/>
          <w:szCs w:val="24"/>
        </w:rPr>
        <w:t>Оформление результатов экзамена осуществляется в соответствии с порядком, принятым при проведении региональных чемпионатов «Молодые профессионалы» (</w:t>
      </w:r>
      <w:proofErr w:type="spellStart"/>
      <w:r w:rsidRPr="00B34932">
        <w:rPr>
          <w:rFonts w:eastAsia="Times New Roman"/>
          <w:sz w:val="24"/>
          <w:szCs w:val="24"/>
        </w:rPr>
        <w:t>WorldSkills</w:t>
      </w:r>
      <w:proofErr w:type="spellEnd"/>
      <w:r w:rsidRPr="00B34932">
        <w:rPr>
          <w:rFonts w:eastAsia="Times New Roman"/>
          <w:sz w:val="24"/>
          <w:szCs w:val="24"/>
        </w:rPr>
        <w:t xml:space="preserve"> </w:t>
      </w:r>
      <w:proofErr w:type="spellStart"/>
      <w:r w:rsidRPr="00B34932">
        <w:rPr>
          <w:rFonts w:eastAsia="Times New Roman"/>
          <w:sz w:val="24"/>
          <w:szCs w:val="24"/>
        </w:rPr>
        <w:t>Russia</w:t>
      </w:r>
      <w:proofErr w:type="spellEnd"/>
      <w:r w:rsidRPr="00B34932">
        <w:rPr>
          <w:rFonts w:eastAsia="Times New Roman"/>
          <w:sz w:val="24"/>
          <w:szCs w:val="24"/>
        </w:rPr>
        <w:t>).</w:t>
      </w:r>
    </w:p>
    <w:p w:rsidR="00D671CE" w:rsidRPr="00B34932" w:rsidRDefault="00D77205" w:rsidP="00D44B2A">
      <w:pPr>
        <w:ind w:firstLine="567"/>
        <w:jc w:val="both"/>
        <w:rPr>
          <w:sz w:val="24"/>
          <w:szCs w:val="24"/>
        </w:rPr>
      </w:pPr>
      <w:r w:rsidRPr="00B34932">
        <w:rPr>
          <w:rFonts w:eastAsia="Times New Roman"/>
          <w:sz w:val="24"/>
          <w:szCs w:val="24"/>
        </w:rPr>
        <w:t>Баллы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оценок и/или баллов во все оценочные ведомости, запись о выставленных оценках в системе CIS блокируется.</w:t>
      </w:r>
    </w:p>
    <w:p w:rsidR="00D671CE" w:rsidRPr="00B34932" w:rsidRDefault="00D77205" w:rsidP="00A70D3B">
      <w:pPr>
        <w:ind w:firstLine="567"/>
        <w:jc w:val="both"/>
        <w:rPr>
          <w:sz w:val="24"/>
          <w:szCs w:val="24"/>
        </w:rPr>
      </w:pPr>
      <w:r w:rsidRPr="00B34932">
        <w:rPr>
          <w:rFonts w:eastAsia="Times New Roman"/>
          <w:sz w:val="24"/>
          <w:szCs w:val="24"/>
        </w:rPr>
        <w:t>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w:t>
      </w:r>
    </w:p>
    <w:p w:rsidR="00D671CE" w:rsidRPr="00B34932" w:rsidRDefault="00D77205" w:rsidP="00D77205">
      <w:pPr>
        <w:ind w:firstLine="567"/>
        <w:jc w:val="both"/>
        <w:rPr>
          <w:sz w:val="24"/>
          <w:szCs w:val="24"/>
        </w:rPr>
      </w:pPr>
      <w:r w:rsidRPr="00B34932">
        <w:rPr>
          <w:rFonts w:eastAsia="Times New Roman"/>
          <w:sz w:val="24"/>
          <w:szCs w:val="24"/>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D671CE" w:rsidRPr="00B34932"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19" w:name="_Toc511041669"/>
      <w:r w:rsidRPr="00B34932">
        <w:rPr>
          <w:rFonts w:ascii="Times New Roman" w:eastAsia="Times New Roman" w:hAnsi="Times New Roman" w:cs="Times New Roman"/>
          <w:color w:val="auto"/>
          <w:sz w:val="24"/>
          <w:szCs w:val="24"/>
        </w:rPr>
        <w:t>Результаты демонстрационного экзамена</w:t>
      </w:r>
      <w:bookmarkEnd w:id="19"/>
    </w:p>
    <w:p w:rsidR="00D671CE" w:rsidRPr="00B34932" w:rsidRDefault="00D77205" w:rsidP="00A70D3B">
      <w:pPr>
        <w:ind w:firstLine="567"/>
        <w:jc w:val="both"/>
        <w:rPr>
          <w:sz w:val="24"/>
          <w:szCs w:val="24"/>
        </w:rPr>
      </w:pPr>
      <w:r w:rsidRPr="00B34932">
        <w:rPr>
          <w:rFonts w:eastAsia="Times New Roman"/>
          <w:sz w:val="24"/>
          <w:szCs w:val="24"/>
        </w:rPr>
        <w:t xml:space="preserve">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CIS и eSim.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w:t>
      </w:r>
      <w:r w:rsidRPr="00B34932">
        <w:rPr>
          <w:rFonts w:eastAsia="Times New Roman"/>
          <w:sz w:val="24"/>
          <w:szCs w:val="24"/>
        </w:rPr>
        <w:lastRenderedPageBreak/>
        <w:t>прошедшему демонстрационный экзамен в виде таблицы с указанием результатов экзаменационных заданий в разрезе</w:t>
      </w:r>
      <w:r w:rsidR="00616849" w:rsidRPr="00B34932">
        <w:rPr>
          <w:rFonts w:eastAsia="Times New Roman"/>
          <w:sz w:val="24"/>
          <w:szCs w:val="24"/>
        </w:rPr>
        <w:t xml:space="preserve"> </w:t>
      </w:r>
      <w:r w:rsidRPr="00B34932">
        <w:rPr>
          <w:rFonts w:eastAsia="Times New Roman"/>
          <w:sz w:val="24"/>
          <w:szCs w:val="24"/>
        </w:rPr>
        <w:t>выполненных модулей. Формы электронного файла и таблицы разрабатываются и утверждаются Союзом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w:t>
      </w:r>
    </w:p>
    <w:p w:rsidR="00D671CE" w:rsidRPr="00B34932" w:rsidRDefault="00D77205" w:rsidP="00D77205">
      <w:pPr>
        <w:ind w:firstLine="567"/>
        <w:jc w:val="both"/>
        <w:rPr>
          <w:sz w:val="24"/>
          <w:szCs w:val="24"/>
        </w:rPr>
      </w:pPr>
      <w:r w:rsidRPr="00B34932">
        <w:rPr>
          <w:rFonts w:eastAsia="Times New Roman"/>
          <w:sz w:val="24"/>
          <w:szCs w:val="24"/>
        </w:rPr>
        <w:t>Участник может ознакомиться с результатами выполненных экзаменационных заданий в личном профиле в системе eSim. Также, право доступа к результатам экзамена может быть предоставлено предприятиям-партнерам Союза «Ворлдскиллс Россия» в соответствии с подписанными соглашениями с соблюдением норм федерального законодательства о защите персональных данных.</w:t>
      </w:r>
    </w:p>
    <w:p w:rsidR="00D671CE" w:rsidRPr="00B34932" w:rsidRDefault="00D77205" w:rsidP="00D77205">
      <w:pPr>
        <w:pStyle w:val="1"/>
        <w:numPr>
          <w:ilvl w:val="0"/>
          <w:numId w:val="19"/>
        </w:numPr>
        <w:jc w:val="center"/>
        <w:rPr>
          <w:rFonts w:ascii="Times New Roman" w:eastAsia="Times New Roman" w:hAnsi="Times New Roman" w:cs="Times New Roman"/>
          <w:color w:val="auto"/>
          <w:sz w:val="24"/>
          <w:szCs w:val="24"/>
        </w:rPr>
      </w:pPr>
      <w:bookmarkStart w:id="20" w:name="_Toc511041670"/>
      <w:r w:rsidRPr="00B34932">
        <w:rPr>
          <w:rFonts w:ascii="Times New Roman" w:eastAsia="Times New Roman" w:hAnsi="Times New Roman" w:cs="Times New Roman"/>
          <w:color w:val="auto"/>
          <w:sz w:val="24"/>
          <w:szCs w:val="24"/>
        </w:rPr>
        <w:t>Обеспечение информационной открытости и публичности проведения демонстрационного экзамена</w:t>
      </w:r>
      <w:bookmarkEnd w:id="20"/>
    </w:p>
    <w:p w:rsidR="00D671CE" w:rsidRPr="00B34932" w:rsidRDefault="00D77205" w:rsidP="00D77205">
      <w:pPr>
        <w:tabs>
          <w:tab w:val="left" w:pos="1249"/>
        </w:tabs>
        <w:ind w:firstLine="567"/>
        <w:jc w:val="both"/>
        <w:rPr>
          <w:rFonts w:eastAsia="Times New Roman"/>
          <w:sz w:val="24"/>
          <w:szCs w:val="24"/>
        </w:rPr>
      </w:pPr>
      <w:r w:rsidRPr="00B34932">
        <w:rPr>
          <w:rFonts w:eastAsia="Times New Roman"/>
          <w:sz w:val="24"/>
          <w:szCs w:val="24"/>
        </w:rPr>
        <w:t>В целях обеспечения информационной открытости и публичности при проведении демонстрационного экзамена рекомендуется организовать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w:t>
      </w:r>
    </w:p>
    <w:p w:rsidR="00D671CE" w:rsidRPr="00B34932" w:rsidRDefault="000B7E51" w:rsidP="00D77205">
      <w:pPr>
        <w:ind w:firstLine="567"/>
        <w:jc w:val="both"/>
        <w:rPr>
          <w:rFonts w:eastAsia="Times New Roman"/>
          <w:sz w:val="24"/>
          <w:szCs w:val="24"/>
        </w:rPr>
      </w:pPr>
      <w:r>
        <w:rPr>
          <w:rFonts w:eastAsia="Times New Roman"/>
          <w:sz w:val="24"/>
          <w:szCs w:val="24"/>
        </w:rPr>
        <w:t>Необходимо</w:t>
      </w:r>
      <w:r w:rsidR="00D77205" w:rsidRPr="00B34932">
        <w:rPr>
          <w:rFonts w:eastAsia="Times New Roman"/>
          <w:sz w:val="24"/>
          <w:szCs w:val="24"/>
        </w:rPr>
        <w:t xml:space="preserve"> также использовать ресурсы, позволяющие организовать видеотрансляции в режиме онлайн на площа</w:t>
      </w:r>
      <w:r>
        <w:rPr>
          <w:rFonts w:eastAsia="Times New Roman"/>
          <w:sz w:val="24"/>
          <w:szCs w:val="24"/>
        </w:rPr>
        <w:t>дках демонстрационного экзамена.</w:t>
      </w:r>
    </w:p>
    <w:p w:rsidR="00D671CE" w:rsidRPr="00B34932" w:rsidRDefault="00D77205" w:rsidP="000B7E51">
      <w:pPr>
        <w:pStyle w:val="1"/>
        <w:numPr>
          <w:ilvl w:val="0"/>
          <w:numId w:val="19"/>
        </w:numPr>
        <w:jc w:val="center"/>
        <w:rPr>
          <w:rFonts w:ascii="Times New Roman" w:eastAsia="Times New Roman" w:hAnsi="Times New Roman" w:cs="Times New Roman"/>
          <w:color w:val="auto"/>
          <w:sz w:val="24"/>
          <w:szCs w:val="24"/>
        </w:rPr>
      </w:pPr>
      <w:bookmarkStart w:id="21" w:name="_Toc511041671"/>
      <w:r w:rsidRPr="00B34932">
        <w:rPr>
          <w:rFonts w:ascii="Times New Roman" w:eastAsia="Times New Roman" w:hAnsi="Times New Roman" w:cs="Times New Roman"/>
          <w:color w:val="auto"/>
          <w:sz w:val="24"/>
          <w:szCs w:val="24"/>
        </w:rPr>
        <w:t>Заключительные положения</w:t>
      </w:r>
      <w:bookmarkEnd w:id="21"/>
    </w:p>
    <w:p w:rsidR="00D671CE" w:rsidRPr="00B34932" w:rsidRDefault="00D77205" w:rsidP="00D44B2A">
      <w:pPr>
        <w:ind w:firstLine="567"/>
        <w:jc w:val="both"/>
        <w:rPr>
          <w:sz w:val="24"/>
          <w:szCs w:val="24"/>
        </w:rPr>
      </w:pPr>
      <w:r w:rsidRPr="00B34932">
        <w:rPr>
          <w:rFonts w:eastAsia="Times New Roman"/>
          <w:sz w:val="24"/>
          <w:szCs w:val="24"/>
        </w:rPr>
        <w:t>Настоящ</w:t>
      </w:r>
      <w:r w:rsidR="00D44B2A" w:rsidRPr="00B34932">
        <w:rPr>
          <w:rFonts w:eastAsia="Times New Roman"/>
          <w:sz w:val="24"/>
          <w:szCs w:val="24"/>
        </w:rPr>
        <w:t>ий</w:t>
      </w:r>
      <w:r w:rsidRPr="00B34932">
        <w:rPr>
          <w:rFonts w:eastAsia="Times New Roman"/>
          <w:sz w:val="24"/>
          <w:szCs w:val="24"/>
        </w:rPr>
        <w:t xml:space="preserve"> </w:t>
      </w:r>
      <w:r w:rsidR="00D44B2A" w:rsidRPr="00B34932">
        <w:rPr>
          <w:rFonts w:eastAsia="Times New Roman"/>
          <w:sz w:val="24"/>
          <w:szCs w:val="24"/>
        </w:rPr>
        <w:t>Регламент</w:t>
      </w:r>
      <w:r w:rsidRPr="00B34932">
        <w:rPr>
          <w:rFonts w:eastAsia="Times New Roman"/>
          <w:sz w:val="24"/>
          <w:szCs w:val="24"/>
        </w:rPr>
        <w:t xml:space="preserve"> включает в себя разделы регламентирующего характера, которые распространяются на всех участников демонстрационного экзамена по стандартам </w:t>
      </w:r>
      <w:proofErr w:type="spellStart"/>
      <w:r w:rsidRPr="00B34932">
        <w:rPr>
          <w:rFonts w:eastAsia="Times New Roman"/>
          <w:sz w:val="24"/>
          <w:szCs w:val="24"/>
        </w:rPr>
        <w:t>Ворлдскиллс</w:t>
      </w:r>
      <w:proofErr w:type="spellEnd"/>
      <w:r w:rsidRPr="00B34932">
        <w:rPr>
          <w:rFonts w:eastAsia="Times New Roman"/>
          <w:sz w:val="24"/>
          <w:szCs w:val="24"/>
        </w:rPr>
        <w:t xml:space="preserve"> Россия </w:t>
      </w:r>
      <w:r w:rsidR="00D44B2A" w:rsidRPr="00B34932">
        <w:rPr>
          <w:sz w:val="24"/>
          <w:szCs w:val="24"/>
        </w:rPr>
        <w:t xml:space="preserve">в рамках проведения демонстрационного экзамена в ЦПДЭ КГАПОУ «Пермский </w:t>
      </w:r>
      <w:r w:rsidR="000B7E51">
        <w:rPr>
          <w:sz w:val="24"/>
          <w:szCs w:val="24"/>
        </w:rPr>
        <w:t xml:space="preserve">авиационный </w:t>
      </w:r>
      <w:r w:rsidR="00D44B2A" w:rsidRPr="00B34932">
        <w:rPr>
          <w:sz w:val="24"/>
          <w:szCs w:val="24"/>
        </w:rPr>
        <w:t xml:space="preserve">техникум </w:t>
      </w:r>
      <w:r w:rsidR="000B7E51">
        <w:rPr>
          <w:sz w:val="24"/>
          <w:szCs w:val="24"/>
        </w:rPr>
        <w:t>им. А.Д. Швецова</w:t>
      </w:r>
      <w:r w:rsidR="00D44B2A" w:rsidRPr="00B34932">
        <w:rPr>
          <w:sz w:val="24"/>
          <w:szCs w:val="24"/>
        </w:rPr>
        <w:t>»</w:t>
      </w:r>
      <w:r w:rsidRPr="00B34932">
        <w:rPr>
          <w:rFonts w:eastAsia="Times New Roman"/>
          <w:sz w:val="24"/>
          <w:szCs w:val="24"/>
        </w:rPr>
        <w:t>.</w:t>
      </w:r>
    </w:p>
    <w:p w:rsidR="00D671CE" w:rsidRPr="00B34932" w:rsidRDefault="00D77205" w:rsidP="00D44B2A">
      <w:pPr>
        <w:ind w:firstLine="567"/>
        <w:jc w:val="both"/>
        <w:rPr>
          <w:sz w:val="24"/>
          <w:szCs w:val="24"/>
        </w:rPr>
      </w:pPr>
      <w:r w:rsidRPr="00B34932">
        <w:rPr>
          <w:rFonts w:eastAsia="Times New Roman"/>
          <w:sz w:val="24"/>
          <w:szCs w:val="24"/>
        </w:rPr>
        <w:t>Условия, указанные в разделе 4 настояще</w:t>
      </w:r>
      <w:r w:rsidR="00D44B2A" w:rsidRPr="00B34932">
        <w:rPr>
          <w:rFonts w:eastAsia="Times New Roman"/>
          <w:sz w:val="24"/>
          <w:szCs w:val="24"/>
        </w:rPr>
        <w:t>го</w:t>
      </w:r>
      <w:r w:rsidRPr="00B34932">
        <w:rPr>
          <w:rFonts w:eastAsia="Times New Roman"/>
          <w:sz w:val="24"/>
          <w:szCs w:val="24"/>
        </w:rPr>
        <w:t xml:space="preserve"> </w:t>
      </w:r>
      <w:r w:rsidR="00D44B2A" w:rsidRPr="00B34932">
        <w:rPr>
          <w:rFonts w:eastAsia="Times New Roman"/>
          <w:sz w:val="24"/>
          <w:szCs w:val="24"/>
        </w:rPr>
        <w:t>Регламента</w:t>
      </w:r>
      <w:r w:rsidRPr="00B34932">
        <w:rPr>
          <w:rFonts w:eastAsia="Times New Roman"/>
          <w:sz w:val="24"/>
          <w:szCs w:val="24"/>
        </w:rPr>
        <w:t xml:space="preserve">, являются </w:t>
      </w:r>
      <w:r w:rsidR="00D44B2A" w:rsidRPr="00B34932">
        <w:rPr>
          <w:sz w:val="24"/>
          <w:szCs w:val="24"/>
        </w:rPr>
        <w:t xml:space="preserve">обязательными для всех участников проведения демонстрационного экзамена по стандартам </w:t>
      </w:r>
      <w:proofErr w:type="spellStart"/>
      <w:r w:rsidR="00D44B2A" w:rsidRPr="00B34932">
        <w:rPr>
          <w:sz w:val="24"/>
          <w:szCs w:val="24"/>
        </w:rPr>
        <w:t>Ворлдскиллс</w:t>
      </w:r>
      <w:proofErr w:type="spellEnd"/>
      <w:r w:rsidR="00D44B2A" w:rsidRPr="00B34932">
        <w:rPr>
          <w:sz w:val="24"/>
          <w:szCs w:val="24"/>
        </w:rPr>
        <w:t xml:space="preserve"> Россия, невыполнение одного или нескольких из указанных условий является основанием для непризнания результатов демонстрационного экзамена.</w:t>
      </w:r>
    </w:p>
    <w:p w:rsidR="00D44B2A" w:rsidRPr="00B34932" w:rsidRDefault="00D77205" w:rsidP="00D44B2A">
      <w:pPr>
        <w:ind w:firstLine="567"/>
        <w:jc w:val="both"/>
        <w:rPr>
          <w:rFonts w:eastAsia="Times New Roman"/>
          <w:sz w:val="24"/>
          <w:szCs w:val="24"/>
        </w:rPr>
      </w:pPr>
      <w:r w:rsidRPr="00B34932">
        <w:rPr>
          <w:rFonts w:eastAsia="Times New Roman"/>
          <w:sz w:val="24"/>
          <w:szCs w:val="24"/>
        </w:rPr>
        <w:t>По всем вопросам, не включенным в настоящ</w:t>
      </w:r>
      <w:r w:rsidR="00D44B2A" w:rsidRPr="00B34932">
        <w:rPr>
          <w:rFonts w:eastAsia="Times New Roman"/>
          <w:sz w:val="24"/>
          <w:szCs w:val="24"/>
        </w:rPr>
        <w:t xml:space="preserve">ий Регламент </w:t>
      </w:r>
      <w:r w:rsidRPr="00B34932">
        <w:rPr>
          <w:rFonts w:eastAsia="Times New Roman"/>
          <w:sz w:val="24"/>
          <w:szCs w:val="24"/>
        </w:rPr>
        <w:t>и не предусмотренным ее регламентирующими разделами, по согласованию с национальными экспертами можно основываться на положениях регламентов проведения региональных чемпионатов «Молодые профессионалы» (</w:t>
      </w:r>
      <w:proofErr w:type="spellStart"/>
      <w:r w:rsidRPr="00B34932">
        <w:rPr>
          <w:rFonts w:eastAsia="Times New Roman"/>
          <w:sz w:val="24"/>
          <w:szCs w:val="24"/>
        </w:rPr>
        <w:t>WorldSkills</w:t>
      </w:r>
      <w:proofErr w:type="spellEnd"/>
      <w:r w:rsidRPr="00B34932">
        <w:rPr>
          <w:rFonts w:eastAsia="Times New Roman"/>
          <w:sz w:val="24"/>
          <w:szCs w:val="24"/>
        </w:rPr>
        <w:t xml:space="preserve"> </w:t>
      </w:r>
      <w:proofErr w:type="spellStart"/>
      <w:r w:rsidRPr="00B34932">
        <w:rPr>
          <w:rFonts w:eastAsia="Times New Roman"/>
          <w:sz w:val="24"/>
          <w:szCs w:val="24"/>
        </w:rPr>
        <w:t>Russia</w:t>
      </w:r>
      <w:proofErr w:type="spellEnd"/>
      <w:r w:rsidRPr="00B34932">
        <w:rPr>
          <w:rFonts w:eastAsia="Times New Roman"/>
          <w:sz w:val="24"/>
          <w:szCs w:val="24"/>
        </w:rPr>
        <w:t>).</w:t>
      </w:r>
    </w:p>
    <w:p w:rsidR="00D44B2A" w:rsidRPr="00B34932" w:rsidRDefault="00D44B2A" w:rsidP="00D44B2A">
      <w:pPr>
        <w:ind w:firstLine="567"/>
        <w:rPr>
          <w:rFonts w:eastAsia="Times New Roman"/>
          <w:sz w:val="24"/>
          <w:szCs w:val="24"/>
        </w:rPr>
      </w:pPr>
      <w:r w:rsidRPr="00B34932">
        <w:rPr>
          <w:rFonts w:eastAsia="Times New Roman"/>
          <w:sz w:val="24"/>
          <w:szCs w:val="24"/>
        </w:rPr>
        <w:br w:type="page"/>
      </w:r>
    </w:p>
    <w:sectPr w:rsidR="00D44B2A" w:rsidRPr="00B34932">
      <w:pgSz w:w="11900" w:h="16838"/>
      <w:pgMar w:top="112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6187F54"/>
    <w:lvl w:ilvl="0" w:tplc="29F27180">
      <w:start w:val="3"/>
      <w:numFmt w:val="decimal"/>
      <w:lvlText w:val="%1."/>
      <w:lvlJc w:val="left"/>
    </w:lvl>
    <w:lvl w:ilvl="1" w:tplc="C1741DB2">
      <w:numFmt w:val="decimal"/>
      <w:lvlText w:val=""/>
      <w:lvlJc w:val="left"/>
    </w:lvl>
    <w:lvl w:ilvl="2" w:tplc="A488673A">
      <w:numFmt w:val="decimal"/>
      <w:lvlText w:val=""/>
      <w:lvlJc w:val="left"/>
    </w:lvl>
    <w:lvl w:ilvl="3" w:tplc="907ED750">
      <w:numFmt w:val="decimal"/>
      <w:lvlText w:val=""/>
      <w:lvlJc w:val="left"/>
    </w:lvl>
    <w:lvl w:ilvl="4" w:tplc="AB78BD5E">
      <w:numFmt w:val="decimal"/>
      <w:lvlText w:val=""/>
      <w:lvlJc w:val="left"/>
    </w:lvl>
    <w:lvl w:ilvl="5" w:tplc="7A186FCE">
      <w:numFmt w:val="decimal"/>
      <w:lvlText w:val=""/>
      <w:lvlJc w:val="left"/>
    </w:lvl>
    <w:lvl w:ilvl="6" w:tplc="98C68962">
      <w:numFmt w:val="decimal"/>
      <w:lvlText w:val=""/>
      <w:lvlJc w:val="left"/>
    </w:lvl>
    <w:lvl w:ilvl="7" w:tplc="0D60679A">
      <w:numFmt w:val="decimal"/>
      <w:lvlText w:val=""/>
      <w:lvlJc w:val="left"/>
    </w:lvl>
    <w:lvl w:ilvl="8" w:tplc="FC6C73EA">
      <w:numFmt w:val="decimal"/>
      <w:lvlText w:val=""/>
      <w:lvlJc w:val="left"/>
    </w:lvl>
  </w:abstractNum>
  <w:abstractNum w:abstractNumId="1">
    <w:nsid w:val="00000124"/>
    <w:multiLevelType w:val="hybridMultilevel"/>
    <w:tmpl w:val="4FDE6ED0"/>
    <w:lvl w:ilvl="0" w:tplc="A0486E24">
      <w:start w:val="1"/>
      <w:numFmt w:val="bullet"/>
      <w:lvlText w:val="и"/>
      <w:lvlJc w:val="left"/>
    </w:lvl>
    <w:lvl w:ilvl="1" w:tplc="DCB0E8FA">
      <w:numFmt w:val="decimal"/>
      <w:lvlText w:val=""/>
      <w:lvlJc w:val="left"/>
    </w:lvl>
    <w:lvl w:ilvl="2" w:tplc="6C044C62">
      <w:numFmt w:val="decimal"/>
      <w:lvlText w:val=""/>
      <w:lvlJc w:val="left"/>
    </w:lvl>
    <w:lvl w:ilvl="3" w:tplc="AE5C992E">
      <w:numFmt w:val="decimal"/>
      <w:lvlText w:val=""/>
      <w:lvlJc w:val="left"/>
    </w:lvl>
    <w:lvl w:ilvl="4" w:tplc="0C64B38E">
      <w:numFmt w:val="decimal"/>
      <w:lvlText w:val=""/>
      <w:lvlJc w:val="left"/>
    </w:lvl>
    <w:lvl w:ilvl="5" w:tplc="D9B21940">
      <w:numFmt w:val="decimal"/>
      <w:lvlText w:val=""/>
      <w:lvlJc w:val="left"/>
    </w:lvl>
    <w:lvl w:ilvl="6" w:tplc="2E4A1134">
      <w:numFmt w:val="decimal"/>
      <w:lvlText w:val=""/>
      <w:lvlJc w:val="left"/>
    </w:lvl>
    <w:lvl w:ilvl="7" w:tplc="4A424BE6">
      <w:numFmt w:val="decimal"/>
      <w:lvlText w:val=""/>
      <w:lvlJc w:val="left"/>
    </w:lvl>
    <w:lvl w:ilvl="8" w:tplc="1FC2DF82">
      <w:numFmt w:val="decimal"/>
      <w:lvlText w:val=""/>
      <w:lvlJc w:val="left"/>
    </w:lvl>
  </w:abstractNum>
  <w:abstractNum w:abstractNumId="2">
    <w:nsid w:val="0000074D"/>
    <w:multiLevelType w:val="hybridMultilevel"/>
    <w:tmpl w:val="937C74FA"/>
    <w:lvl w:ilvl="0" w:tplc="21FE7CEC">
      <w:start w:val="1"/>
      <w:numFmt w:val="bullet"/>
      <w:lvlText w:val="С"/>
      <w:lvlJc w:val="left"/>
    </w:lvl>
    <w:lvl w:ilvl="1" w:tplc="E604BBBA">
      <w:start w:val="8"/>
      <w:numFmt w:val="decimal"/>
      <w:lvlText w:val="%2."/>
      <w:lvlJc w:val="left"/>
    </w:lvl>
    <w:lvl w:ilvl="2" w:tplc="4810F002">
      <w:numFmt w:val="decimal"/>
      <w:lvlText w:val=""/>
      <w:lvlJc w:val="left"/>
    </w:lvl>
    <w:lvl w:ilvl="3" w:tplc="341EB0EC">
      <w:numFmt w:val="decimal"/>
      <w:lvlText w:val=""/>
      <w:lvlJc w:val="left"/>
    </w:lvl>
    <w:lvl w:ilvl="4" w:tplc="C3645132">
      <w:numFmt w:val="decimal"/>
      <w:lvlText w:val=""/>
      <w:lvlJc w:val="left"/>
    </w:lvl>
    <w:lvl w:ilvl="5" w:tplc="40124964">
      <w:numFmt w:val="decimal"/>
      <w:lvlText w:val=""/>
      <w:lvlJc w:val="left"/>
    </w:lvl>
    <w:lvl w:ilvl="6" w:tplc="D63A2F14">
      <w:numFmt w:val="decimal"/>
      <w:lvlText w:val=""/>
      <w:lvlJc w:val="left"/>
    </w:lvl>
    <w:lvl w:ilvl="7" w:tplc="6FA68CB4">
      <w:numFmt w:val="decimal"/>
      <w:lvlText w:val=""/>
      <w:lvlJc w:val="left"/>
    </w:lvl>
    <w:lvl w:ilvl="8" w:tplc="594E8396">
      <w:numFmt w:val="decimal"/>
      <w:lvlText w:val=""/>
      <w:lvlJc w:val="left"/>
    </w:lvl>
  </w:abstractNum>
  <w:abstractNum w:abstractNumId="3">
    <w:nsid w:val="00000F3E"/>
    <w:multiLevelType w:val="hybridMultilevel"/>
    <w:tmpl w:val="AFA023A8"/>
    <w:lvl w:ilvl="0" w:tplc="3D04318C">
      <w:start w:val="2"/>
      <w:numFmt w:val="decimal"/>
      <w:lvlText w:val="%1."/>
      <w:lvlJc w:val="left"/>
    </w:lvl>
    <w:lvl w:ilvl="1" w:tplc="3864C6D8">
      <w:numFmt w:val="decimal"/>
      <w:lvlText w:val=""/>
      <w:lvlJc w:val="left"/>
    </w:lvl>
    <w:lvl w:ilvl="2" w:tplc="E520B13A">
      <w:numFmt w:val="decimal"/>
      <w:lvlText w:val=""/>
      <w:lvlJc w:val="left"/>
    </w:lvl>
    <w:lvl w:ilvl="3" w:tplc="7452EF00">
      <w:numFmt w:val="decimal"/>
      <w:lvlText w:val=""/>
      <w:lvlJc w:val="left"/>
    </w:lvl>
    <w:lvl w:ilvl="4" w:tplc="91504FC2">
      <w:numFmt w:val="decimal"/>
      <w:lvlText w:val=""/>
      <w:lvlJc w:val="left"/>
    </w:lvl>
    <w:lvl w:ilvl="5" w:tplc="51D6F29E">
      <w:numFmt w:val="decimal"/>
      <w:lvlText w:val=""/>
      <w:lvlJc w:val="left"/>
    </w:lvl>
    <w:lvl w:ilvl="6" w:tplc="37AAE6AA">
      <w:numFmt w:val="decimal"/>
      <w:lvlText w:val=""/>
      <w:lvlJc w:val="left"/>
    </w:lvl>
    <w:lvl w:ilvl="7" w:tplc="A4DC25E0">
      <w:numFmt w:val="decimal"/>
      <w:lvlText w:val=""/>
      <w:lvlJc w:val="left"/>
    </w:lvl>
    <w:lvl w:ilvl="8" w:tplc="82E29A5E">
      <w:numFmt w:val="decimal"/>
      <w:lvlText w:val=""/>
      <w:lvlJc w:val="left"/>
    </w:lvl>
  </w:abstractNum>
  <w:abstractNum w:abstractNumId="4">
    <w:nsid w:val="000012DB"/>
    <w:multiLevelType w:val="hybridMultilevel"/>
    <w:tmpl w:val="9A204872"/>
    <w:lvl w:ilvl="0" w:tplc="ACC2382E">
      <w:start w:val="1"/>
      <w:numFmt w:val="decimal"/>
      <w:lvlText w:val="%1."/>
      <w:lvlJc w:val="left"/>
    </w:lvl>
    <w:lvl w:ilvl="1" w:tplc="A44226BC">
      <w:numFmt w:val="decimal"/>
      <w:lvlText w:val=""/>
      <w:lvlJc w:val="left"/>
    </w:lvl>
    <w:lvl w:ilvl="2" w:tplc="6FA0E67A">
      <w:numFmt w:val="decimal"/>
      <w:lvlText w:val=""/>
      <w:lvlJc w:val="left"/>
    </w:lvl>
    <w:lvl w:ilvl="3" w:tplc="77D24B62">
      <w:numFmt w:val="decimal"/>
      <w:lvlText w:val=""/>
      <w:lvlJc w:val="left"/>
    </w:lvl>
    <w:lvl w:ilvl="4" w:tplc="437AFCA4">
      <w:numFmt w:val="decimal"/>
      <w:lvlText w:val=""/>
      <w:lvlJc w:val="left"/>
    </w:lvl>
    <w:lvl w:ilvl="5" w:tplc="C1D80C56">
      <w:numFmt w:val="decimal"/>
      <w:lvlText w:val=""/>
      <w:lvlJc w:val="left"/>
    </w:lvl>
    <w:lvl w:ilvl="6" w:tplc="8BB2D48E">
      <w:numFmt w:val="decimal"/>
      <w:lvlText w:val=""/>
      <w:lvlJc w:val="left"/>
    </w:lvl>
    <w:lvl w:ilvl="7" w:tplc="FB1E5D5C">
      <w:numFmt w:val="decimal"/>
      <w:lvlText w:val=""/>
      <w:lvlJc w:val="left"/>
    </w:lvl>
    <w:lvl w:ilvl="8" w:tplc="1DE07D1C">
      <w:numFmt w:val="decimal"/>
      <w:lvlText w:val=""/>
      <w:lvlJc w:val="left"/>
    </w:lvl>
  </w:abstractNum>
  <w:abstractNum w:abstractNumId="5">
    <w:nsid w:val="0000153C"/>
    <w:multiLevelType w:val="hybridMultilevel"/>
    <w:tmpl w:val="266C69E4"/>
    <w:lvl w:ilvl="0" w:tplc="AD4017BC">
      <w:start w:val="1"/>
      <w:numFmt w:val="decimal"/>
      <w:lvlText w:val="%1."/>
      <w:lvlJc w:val="left"/>
    </w:lvl>
    <w:lvl w:ilvl="1" w:tplc="ED8EF938">
      <w:numFmt w:val="decimal"/>
      <w:lvlText w:val=""/>
      <w:lvlJc w:val="left"/>
    </w:lvl>
    <w:lvl w:ilvl="2" w:tplc="8B0AA452">
      <w:numFmt w:val="decimal"/>
      <w:lvlText w:val=""/>
      <w:lvlJc w:val="left"/>
    </w:lvl>
    <w:lvl w:ilvl="3" w:tplc="55A2BD4A">
      <w:numFmt w:val="decimal"/>
      <w:lvlText w:val=""/>
      <w:lvlJc w:val="left"/>
    </w:lvl>
    <w:lvl w:ilvl="4" w:tplc="5CFA76E8">
      <w:numFmt w:val="decimal"/>
      <w:lvlText w:val=""/>
      <w:lvlJc w:val="left"/>
    </w:lvl>
    <w:lvl w:ilvl="5" w:tplc="04ACB514">
      <w:numFmt w:val="decimal"/>
      <w:lvlText w:val=""/>
      <w:lvlJc w:val="left"/>
    </w:lvl>
    <w:lvl w:ilvl="6" w:tplc="455A0006">
      <w:numFmt w:val="decimal"/>
      <w:lvlText w:val=""/>
      <w:lvlJc w:val="left"/>
    </w:lvl>
    <w:lvl w:ilvl="7" w:tplc="621C2642">
      <w:numFmt w:val="decimal"/>
      <w:lvlText w:val=""/>
      <w:lvlJc w:val="left"/>
    </w:lvl>
    <w:lvl w:ilvl="8" w:tplc="3D042E00">
      <w:numFmt w:val="decimal"/>
      <w:lvlText w:val=""/>
      <w:lvlJc w:val="left"/>
    </w:lvl>
  </w:abstractNum>
  <w:abstractNum w:abstractNumId="6">
    <w:nsid w:val="00001547"/>
    <w:multiLevelType w:val="hybridMultilevel"/>
    <w:tmpl w:val="14A200BE"/>
    <w:lvl w:ilvl="0" w:tplc="DC180F2A">
      <w:start w:val="1"/>
      <w:numFmt w:val="bullet"/>
      <w:lvlText w:val="к"/>
      <w:lvlJc w:val="left"/>
    </w:lvl>
    <w:lvl w:ilvl="1" w:tplc="2EC6BF24">
      <w:start w:val="1"/>
      <w:numFmt w:val="bullet"/>
      <w:lvlText w:val="К"/>
      <w:lvlJc w:val="left"/>
    </w:lvl>
    <w:lvl w:ilvl="2" w:tplc="484AAD9C">
      <w:numFmt w:val="decimal"/>
      <w:lvlText w:val=""/>
      <w:lvlJc w:val="left"/>
    </w:lvl>
    <w:lvl w:ilvl="3" w:tplc="ACF24A38">
      <w:numFmt w:val="decimal"/>
      <w:lvlText w:val=""/>
      <w:lvlJc w:val="left"/>
    </w:lvl>
    <w:lvl w:ilvl="4" w:tplc="D69A75EA">
      <w:numFmt w:val="decimal"/>
      <w:lvlText w:val=""/>
      <w:lvlJc w:val="left"/>
    </w:lvl>
    <w:lvl w:ilvl="5" w:tplc="0D90BD32">
      <w:numFmt w:val="decimal"/>
      <w:lvlText w:val=""/>
      <w:lvlJc w:val="left"/>
    </w:lvl>
    <w:lvl w:ilvl="6" w:tplc="E0CC8D4A">
      <w:numFmt w:val="decimal"/>
      <w:lvlText w:val=""/>
      <w:lvlJc w:val="left"/>
    </w:lvl>
    <w:lvl w:ilvl="7" w:tplc="BE206B42">
      <w:numFmt w:val="decimal"/>
      <w:lvlText w:val=""/>
      <w:lvlJc w:val="left"/>
    </w:lvl>
    <w:lvl w:ilvl="8" w:tplc="624A1BFA">
      <w:numFmt w:val="decimal"/>
      <w:lvlText w:val=""/>
      <w:lvlJc w:val="left"/>
    </w:lvl>
  </w:abstractNum>
  <w:abstractNum w:abstractNumId="7">
    <w:nsid w:val="00002D12"/>
    <w:multiLevelType w:val="hybridMultilevel"/>
    <w:tmpl w:val="F9A25970"/>
    <w:lvl w:ilvl="0" w:tplc="8F9E21EE">
      <w:start w:val="7"/>
      <w:numFmt w:val="decimal"/>
      <w:lvlText w:val="%1."/>
      <w:lvlJc w:val="left"/>
    </w:lvl>
    <w:lvl w:ilvl="1" w:tplc="29CE3662">
      <w:start w:val="1"/>
      <w:numFmt w:val="bullet"/>
      <w:lvlText w:val="В"/>
      <w:lvlJc w:val="left"/>
    </w:lvl>
    <w:lvl w:ilvl="2" w:tplc="BE5EBD10">
      <w:numFmt w:val="decimal"/>
      <w:lvlText w:val=""/>
      <w:lvlJc w:val="left"/>
    </w:lvl>
    <w:lvl w:ilvl="3" w:tplc="8EA6FABC">
      <w:numFmt w:val="decimal"/>
      <w:lvlText w:val=""/>
      <w:lvlJc w:val="left"/>
    </w:lvl>
    <w:lvl w:ilvl="4" w:tplc="C6B0D9CC">
      <w:numFmt w:val="decimal"/>
      <w:lvlText w:val=""/>
      <w:lvlJc w:val="left"/>
    </w:lvl>
    <w:lvl w:ilvl="5" w:tplc="F716B71A">
      <w:numFmt w:val="decimal"/>
      <w:lvlText w:val=""/>
      <w:lvlJc w:val="left"/>
    </w:lvl>
    <w:lvl w:ilvl="6" w:tplc="DB0E3A7C">
      <w:numFmt w:val="decimal"/>
      <w:lvlText w:val=""/>
      <w:lvlJc w:val="left"/>
    </w:lvl>
    <w:lvl w:ilvl="7" w:tplc="1944A06C">
      <w:numFmt w:val="decimal"/>
      <w:lvlText w:val=""/>
      <w:lvlJc w:val="left"/>
    </w:lvl>
    <w:lvl w:ilvl="8" w:tplc="E59E7AAC">
      <w:numFmt w:val="decimal"/>
      <w:lvlText w:val=""/>
      <w:lvlJc w:val="left"/>
    </w:lvl>
  </w:abstractNum>
  <w:abstractNum w:abstractNumId="8">
    <w:nsid w:val="0000305E"/>
    <w:multiLevelType w:val="hybridMultilevel"/>
    <w:tmpl w:val="1368FE28"/>
    <w:lvl w:ilvl="0" w:tplc="F20EA94C">
      <w:start w:val="1"/>
      <w:numFmt w:val="bullet"/>
      <w:lvlText w:val="В"/>
      <w:lvlJc w:val="left"/>
    </w:lvl>
    <w:lvl w:ilvl="1" w:tplc="7D72EC76">
      <w:start w:val="4"/>
      <w:numFmt w:val="decimal"/>
      <w:lvlText w:val="%2."/>
      <w:lvlJc w:val="left"/>
    </w:lvl>
    <w:lvl w:ilvl="2" w:tplc="27DA4D96">
      <w:numFmt w:val="decimal"/>
      <w:lvlText w:val=""/>
      <w:lvlJc w:val="left"/>
    </w:lvl>
    <w:lvl w:ilvl="3" w:tplc="FCD887EA">
      <w:numFmt w:val="decimal"/>
      <w:lvlText w:val=""/>
      <w:lvlJc w:val="left"/>
    </w:lvl>
    <w:lvl w:ilvl="4" w:tplc="C1E03B62">
      <w:numFmt w:val="decimal"/>
      <w:lvlText w:val=""/>
      <w:lvlJc w:val="left"/>
    </w:lvl>
    <w:lvl w:ilvl="5" w:tplc="8056FBDE">
      <w:numFmt w:val="decimal"/>
      <w:lvlText w:val=""/>
      <w:lvlJc w:val="left"/>
    </w:lvl>
    <w:lvl w:ilvl="6" w:tplc="19F4239C">
      <w:numFmt w:val="decimal"/>
      <w:lvlText w:val=""/>
      <w:lvlJc w:val="left"/>
    </w:lvl>
    <w:lvl w:ilvl="7" w:tplc="87704DA8">
      <w:numFmt w:val="decimal"/>
      <w:lvlText w:val=""/>
      <w:lvlJc w:val="left"/>
    </w:lvl>
    <w:lvl w:ilvl="8" w:tplc="B38E052E">
      <w:numFmt w:val="decimal"/>
      <w:lvlText w:val=""/>
      <w:lvlJc w:val="left"/>
    </w:lvl>
  </w:abstractNum>
  <w:abstractNum w:abstractNumId="9">
    <w:nsid w:val="0000390C"/>
    <w:multiLevelType w:val="hybridMultilevel"/>
    <w:tmpl w:val="B3D21206"/>
    <w:lvl w:ilvl="0" w:tplc="CD4434E8">
      <w:start w:val="1"/>
      <w:numFmt w:val="bullet"/>
      <w:lvlText w:val="-"/>
      <w:lvlJc w:val="left"/>
    </w:lvl>
    <w:lvl w:ilvl="1" w:tplc="334A089A">
      <w:numFmt w:val="decimal"/>
      <w:lvlText w:val=""/>
      <w:lvlJc w:val="left"/>
    </w:lvl>
    <w:lvl w:ilvl="2" w:tplc="4066F5BC">
      <w:numFmt w:val="decimal"/>
      <w:lvlText w:val=""/>
      <w:lvlJc w:val="left"/>
    </w:lvl>
    <w:lvl w:ilvl="3" w:tplc="CB784E2A">
      <w:numFmt w:val="decimal"/>
      <w:lvlText w:val=""/>
      <w:lvlJc w:val="left"/>
    </w:lvl>
    <w:lvl w:ilvl="4" w:tplc="1C86B03C">
      <w:numFmt w:val="decimal"/>
      <w:lvlText w:val=""/>
      <w:lvlJc w:val="left"/>
    </w:lvl>
    <w:lvl w:ilvl="5" w:tplc="80A23AE0">
      <w:numFmt w:val="decimal"/>
      <w:lvlText w:val=""/>
      <w:lvlJc w:val="left"/>
    </w:lvl>
    <w:lvl w:ilvl="6" w:tplc="022CAB42">
      <w:numFmt w:val="decimal"/>
      <w:lvlText w:val=""/>
      <w:lvlJc w:val="left"/>
    </w:lvl>
    <w:lvl w:ilvl="7" w:tplc="719E2322">
      <w:numFmt w:val="decimal"/>
      <w:lvlText w:val=""/>
      <w:lvlJc w:val="left"/>
    </w:lvl>
    <w:lvl w:ilvl="8" w:tplc="47DAC4BA">
      <w:numFmt w:val="decimal"/>
      <w:lvlText w:val=""/>
      <w:lvlJc w:val="left"/>
    </w:lvl>
  </w:abstractNum>
  <w:abstractNum w:abstractNumId="10">
    <w:nsid w:val="000039B3"/>
    <w:multiLevelType w:val="hybridMultilevel"/>
    <w:tmpl w:val="1CD8F6A6"/>
    <w:lvl w:ilvl="0" w:tplc="F8D83FC8">
      <w:start w:val="6"/>
      <w:numFmt w:val="decimal"/>
      <w:lvlText w:val="%1."/>
      <w:lvlJc w:val="left"/>
    </w:lvl>
    <w:lvl w:ilvl="1" w:tplc="5CDAACBC">
      <w:numFmt w:val="decimal"/>
      <w:lvlText w:val=""/>
      <w:lvlJc w:val="left"/>
    </w:lvl>
    <w:lvl w:ilvl="2" w:tplc="27320CA4">
      <w:numFmt w:val="decimal"/>
      <w:lvlText w:val=""/>
      <w:lvlJc w:val="left"/>
    </w:lvl>
    <w:lvl w:ilvl="3" w:tplc="3A38E1C2">
      <w:numFmt w:val="decimal"/>
      <w:lvlText w:val=""/>
      <w:lvlJc w:val="left"/>
    </w:lvl>
    <w:lvl w:ilvl="4" w:tplc="53F8B008">
      <w:numFmt w:val="decimal"/>
      <w:lvlText w:val=""/>
      <w:lvlJc w:val="left"/>
    </w:lvl>
    <w:lvl w:ilvl="5" w:tplc="AA20379A">
      <w:numFmt w:val="decimal"/>
      <w:lvlText w:val=""/>
      <w:lvlJc w:val="left"/>
    </w:lvl>
    <w:lvl w:ilvl="6" w:tplc="9B1AB488">
      <w:numFmt w:val="decimal"/>
      <w:lvlText w:val=""/>
      <w:lvlJc w:val="left"/>
    </w:lvl>
    <w:lvl w:ilvl="7" w:tplc="471438EC">
      <w:numFmt w:val="decimal"/>
      <w:lvlText w:val=""/>
      <w:lvlJc w:val="left"/>
    </w:lvl>
    <w:lvl w:ilvl="8" w:tplc="0B840A1A">
      <w:numFmt w:val="decimal"/>
      <w:lvlText w:val=""/>
      <w:lvlJc w:val="left"/>
    </w:lvl>
  </w:abstractNum>
  <w:abstractNum w:abstractNumId="11">
    <w:nsid w:val="0000440D"/>
    <w:multiLevelType w:val="hybridMultilevel"/>
    <w:tmpl w:val="FBE640D8"/>
    <w:lvl w:ilvl="0" w:tplc="072ED7B2">
      <w:start w:val="4"/>
      <w:numFmt w:val="decimal"/>
      <w:lvlText w:val="%1."/>
      <w:lvlJc w:val="left"/>
    </w:lvl>
    <w:lvl w:ilvl="1" w:tplc="49F228C0">
      <w:start w:val="1"/>
      <w:numFmt w:val="bullet"/>
      <w:lvlText w:val="В"/>
      <w:lvlJc w:val="left"/>
    </w:lvl>
    <w:lvl w:ilvl="2" w:tplc="BCEC1E22">
      <w:numFmt w:val="decimal"/>
      <w:lvlText w:val=""/>
      <w:lvlJc w:val="left"/>
    </w:lvl>
    <w:lvl w:ilvl="3" w:tplc="4314C1D8">
      <w:numFmt w:val="decimal"/>
      <w:lvlText w:val=""/>
      <w:lvlJc w:val="left"/>
    </w:lvl>
    <w:lvl w:ilvl="4" w:tplc="227682E2">
      <w:numFmt w:val="decimal"/>
      <w:lvlText w:val=""/>
      <w:lvlJc w:val="left"/>
    </w:lvl>
    <w:lvl w:ilvl="5" w:tplc="B40E12A6">
      <w:numFmt w:val="decimal"/>
      <w:lvlText w:val=""/>
      <w:lvlJc w:val="left"/>
    </w:lvl>
    <w:lvl w:ilvl="6" w:tplc="B69CFBDA">
      <w:numFmt w:val="decimal"/>
      <w:lvlText w:val=""/>
      <w:lvlJc w:val="left"/>
    </w:lvl>
    <w:lvl w:ilvl="7" w:tplc="6576E9B4">
      <w:numFmt w:val="decimal"/>
      <w:lvlText w:val=""/>
      <w:lvlJc w:val="left"/>
    </w:lvl>
    <w:lvl w:ilvl="8" w:tplc="5D064AD4">
      <w:numFmt w:val="decimal"/>
      <w:lvlText w:val=""/>
      <w:lvlJc w:val="left"/>
    </w:lvl>
  </w:abstractNum>
  <w:abstractNum w:abstractNumId="12">
    <w:nsid w:val="0000491C"/>
    <w:multiLevelType w:val="hybridMultilevel"/>
    <w:tmpl w:val="0066BEFA"/>
    <w:lvl w:ilvl="0" w:tplc="35E602A8">
      <w:start w:val="1"/>
      <w:numFmt w:val="bullet"/>
      <w:lvlText w:val="\endash "/>
      <w:lvlJc w:val="left"/>
    </w:lvl>
    <w:lvl w:ilvl="1" w:tplc="592C59E0">
      <w:numFmt w:val="decimal"/>
      <w:lvlText w:val=""/>
      <w:lvlJc w:val="left"/>
    </w:lvl>
    <w:lvl w:ilvl="2" w:tplc="549420AE">
      <w:numFmt w:val="decimal"/>
      <w:lvlText w:val=""/>
      <w:lvlJc w:val="left"/>
    </w:lvl>
    <w:lvl w:ilvl="3" w:tplc="1B2CCC52">
      <w:numFmt w:val="decimal"/>
      <w:lvlText w:val=""/>
      <w:lvlJc w:val="left"/>
    </w:lvl>
    <w:lvl w:ilvl="4" w:tplc="F6D8402C">
      <w:numFmt w:val="decimal"/>
      <w:lvlText w:val=""/>
      <w:lvlJc w:val="left"/>
    </w:lvl>
    <w:lvl w:ilvl="5" w:tplc="5C1AE172">
      <w:numFmt w:val="decimal"/>
      <w:lvlText w:val=""/>
      <w:lvlJc w:val="left"/>
    </w:lvl>
    <w:lvl w:ilvl="6" w:tplc="6C58C5AA">
      <w:numFmt w:val="decimal"/>
      <w:lvlText w:val=""/>
      <w:lvlJc w:val="left"/>
    </w:lvl>
    <w:lvl w:ilvl="7" w:tplc="A424A1D8">
      <w:numFmt w:val="decimal"/>
      <w:lvlText w:val=""/>
      <w:lvlJc w:val="left"/>
    </w:lvl>
    <w:lvl w:ilvl="8" w:tplc="8190006C">
      <w:numFmt w:val="decimal"/>
      <w:lvlText w:val=""/>
      <w:lvlJc w:val="left"/>
    </w:lvl>
  </w:abstractNum>
  <w:abstractNum w:abstractNumId="13">
    <w:nsid w:val="00004D06"/>
    <w:multiLevelType w:val="hybridMultilevel"/>
    <w:tmpl w:val="92CE4B12"/>
    <w:lvl w:ilvl="0" w:tplc="83DE80BC">
      <w:start w:val="2"/>
      <w:numFmt w:val="decimal"/>
      <w:lvlText w:val="%1"/>
      <w:lvlJc w:val="left"/>
    </w:lvl>
    <w:lvl w:ilvl="1" w:tplc="4B3A4DB2">
      <w:numFmt w:val="decimal"/>
      <w:lvlText w:val=""/>
      <w:lvlJc w:val="left"/>
    </w:lvl>
    <w:lvl w:ilvl="2" w:tplc="10FA8504">
      <w:numFmt w:val="decimal"/>
      <w:lvlText w:val=""/>
      <w:lvlJc w:val="left"/>
    </w:lvl>
    <w:lvl w:ilvl="3" w:tplc="5E0C8FE6">
      <w:numFmt w:val="decimal"/>
      <w:lvlText w:val=""/>
      <w:lvlJc w:val="left"/>
    </w:lvl>
    <w:lvl w:ilvl="4" w:tplc="E2009A1E">
      <w:numFmt w:val="decimal"/>
      <w:lvlText w:val=""/>
      <w:lvlJc w:val="left"/>
    </w:lvl>
    <w:lvl w:ilvl="5" w:tplc="0E682B52">
      <w:numFmt w:val="decimal"/>
      <w:lvlText w:val=""/>
      <w:lvlJc w:val="left"/>
    </w:lvl>
    <w:lvl w:ilvl="6" w:tplc="66C27E18">
      <w:numFmt w:val="decimal"/>
      <w:lvlText w:val=""/>
      <w:lvlJc w:val="left"/>
    </w:lvl>
    <w:lvl w:ilvl="7" w:tplc="F800E192">
      <w:numFmt w:val="decimal"/>
      <w:lvlText w:val=""/>
      <w:lvlJc w:val="left"/>
    </w:lvl>
    <w:lvl w:ilvl="8" w:tplc="49E40890">
      <w:numFmt w:val="decimal"/>
      <w:lvlText w:val=""/>
      <w:lvlJc w:val="left"/>
    </w:lvl>
  </w:abstractNum>
  <w:abstractNum w:abstractNumId="14">
    <w:nsid w:val="00004DB7"/>
    <w:multiLevelType w:val="hybridMultilevel"/>
    <w:tmpl w:val="BC964CE4"/>
    <w:lvl w:ilvl="0" w:tplc="57E2D864">
      <w:start w:val="1"/>
      <w:numFmt w:val="bullet"/>
      <w:lvlText w:val="и"/>
      <w:lvlJc w:val="left"/>
    </w:lvl>
    <w:lvl w:ilvl="1" w:tplc="F8F6BD24">
      <w:start w:val="1"/>
      <w:numFmt w:val="bullet"/>
      <w:lvlText w:val="В"/>
      <w:lvlJc w:val="left"/>
    </w:lvl>
    <w:lvl w:ilvl="2" w:tplc="7E367F0A">
      <w:numFmt w:val="decimal"/>
      <w:lvlText w:val=""/>
      <w:lvlJc w:val="left"/>
    </w:lvl>
    <w:lvl w:ilvl="3" w:tplc="25DCEC22">
      <w:numFmt w:val="decimal"/>
      <w:lvlText w:val=""/>
      <w:lvlJc w:val="left"/>
    </w:lvl>
    <w:lvl w:ilvl="4" w:tplc="5F06ECE2">
      <w:numFmt w:val="decimal"/>
      <w:lvlText w:val=""/>
      <w:lvlJc w:val="left"/>
    </w:lvl>
    <w:lvl w:ilvl="5" w:tplc="1A7AFA6E">
      <w:numFmt w:val="decimal"/>
      <w:lvlText w:val=""/>
      <w:lvlJc w:val="left"/>
    </w:lvl>
    <w:lvl w:ilvl="6" w:tplc="F5460650">
      <w:numFmt w:val="decimal"/>
      <w:lvlText w:val=""/>
      <w:lvlJc w:val="left"/>
    </w:lvl>
    <w:lvl w:ilvl="7" w:tplc="ADEAA008">
      <w:numFmt w:val="decimal"/>
      <w:lvlText w:val=""/>
      <w:lvlJc w:val="left"/>
    </w:lvl>
    <w:lvl w:ilvl="8" w:tplc="00784082">
      <w:numFmt w:val="decimal"/>
      <w:lvlText w:val=""/>
      <w:lvlJc w:val="left"/>
    </w:lvl>
  </w:abstractNum>
  <w:abstractNum w:abstractNumId="15">
    <w:nsid w:val="00004DC8"/>
    <w:multiLevelType w:val="hybridMultilevel"/>
    <w:tmpl w:val="AD58BC46"/>
    <w:lvl w:ilvl="0" w:tplc="6D7CAE0E">
      <w:start w:val="9"/>
      <w:numFmt w:val="decimal"/>
      <w:lvlText w:val="%1."/>
      <w:lvlJc w:val="left"/>
    </w:lvl>
    <w:lvl w:ilvl="1" w:tplc="D522112A">
      <w:numFmt w:val="decimal"/>
      <w:lvlText w:val=""/>
      <w:lvlJc w:val="left"/>
    </w:lvl>
    <w:lvl w:ilvl="2" w:tplc="EC16A3CC">
      <w:numFmt w:val="decimal"/>
      <w:lvlText w:val=""/>
      <w:lvlJc w:val="left"/>
    </w:lvl>
    <w:lvl w:ilvl="3" w:tplc="7134544C">
      <w:numFmt w:val="decimal"/>
      <w:lvlText w:val=""/>
      <w:lvlJc w:val="left"/>
    </w:lvl>
    <w:lvl w:ilvl="4" w:tplc="6D002CDE">
      <w:numFmt w:val="decimal"/>
      <w:lvlText w:val=""/>
      <w:lvlJc w:val="left"/>
    </w:lvl>
    <w:lvl w:ilvl="5" w:tplc="CD34F85A">
      <w:numFmt w:val="decimal"/>
      <w:lvlText w:val=""/>
      <w:lvlJc w:val="left"/>
    </w:lvl>
    <w:lvl w:ilvl="6" w:tplc="36AA9F68">
      <w:numFmt w:val="decimal"/>
      <w:lvlText w:val=""/>
      <w:lvlJc w:val="left"/>
    </w:lvl>
    <w:lvl w:ilvl="7" w:tplc="EBCEDA38">
      <w:numFmt w:val="decimal"/>
      <w:lvlText w:val=""/>
      <w:lvlJc w:val="left"/>
    </w:lvl>
    <w:lvl w:ilvl="8" w:tplc="4EC2C12C">
      <w:numFmt w:val="decimal"/>
      <w:lvlText w:val=""/>
      <w:lvlJc w:val="left"/>
    </w:lvl>
  </w:abstractNum>
  <w:abstractNum w:abstractNumId="16">
    <w:nsid w:val="000054DE"/>
    <w:multiLevelType w:val="hybridMultilevel"/>
    <w:tmpl w:val="8AA2FD5A"/>
    <w:lvl w:ilvl="0" w:tplc="30A0FB64">
      <w:start w:val="1"/>
      <w:numFmt w:val="bullet"/>
      <w:lvlText w:val="к"/>
      <w:lvlJc w:val="left"/>
    </w:lvl>
    <w:lvl w:ilvl="1" w:tplc="DC4A829A">
      <w:start w:val="1"/>
      <w:numFmt w:val="bullet"/>
      <w:lvlText w:val="В"/>
      <w:lvlJc w:val="left"/>
    </w:lvl>
    <w:lvl w:ilvl="2" w:tplc="EA06A5B2">
      <w:numFmt w:val="decimal"/>
      <w:lvlText w:val=""/>
      <w:lvlJc w:val="left"/>
    </w:lvl>
    <w:lvl w:ilvl="3" w:tplc="2BF82B7E">
      <w:numFmt w:val="decimal"/>
      <w:lvlText w:val=""/>
      <w:lvlJc w:val="left"/>
    </w:lvl>
    <w:lvl w:ilvl="4" w:tplc="E724E6BA">
      <w:numFmt w:val="decimal"/>
      <w:lvlText w:val=""/>
      <w:lvlJc w:val="left"/>
    </w:lvl>
    <w:lvl w:ilvl="5" w:tplc="161E0490">
      <w:numFmt w:val="decimal"/>
      <w:lvlText w:val=""/>
      <w:lvlJc w:val="left"/>
    </w:lvl>
    <w:lvl w:ilvl="6" w:tplc="720A4ABA">
      <w:numFmt w:val="decimal"/>
      <w:lvlText w:val=""/>
      <w:lvlJc w:val="left"/>
    </w:lvl>
    <w:lvl w:ilvl="7" w:tplc="15E071C2">
      <w:numFmt w:val="decimal"/>
      <w:lvlText w:val=""/>
      <w:lvlJc w:val="left"/>
    </w:lvl>
    <w:lvl w:ilvl="8" w:tplc="B21A1F9C">
      <w:numFmt w:val="decimal"/>
      <w:lvlText w:val=""/>
      <w:lvlJc w:val="left"/>
    </w:lvl>
  </w:abstractNum>
  <w:abstractNum w:abstractNumId="17">
    <w:nsid w:val="00007E87"/>
    <w:multiLevelType w:val="hybridMultilevel"/>
    <w:tmpl w:val="2B8ACD34"/>
    <w:lvl w:ilvl="0" w:tplc="F13AFBE8">
      <w:start w:val="1"/>
      <w:numFmt w:val="bullet"/>
      <w:lvlText w:val="и"/>
      <w:lvlJc w:val="left"/>
    </w:lvl>
    <w:lvl w:ilvl="1" w:tplc="916C6EC2">
      <w:start w:val="1"/>
      <w:numFmt w:val="bullet"/>
      <w:lvlText w:val="В"/>
      <w:lvlJc w:val="left"/>
    </w:lvl>
    <w:lvl w:ilvl="2" w:tplc="87CAF50C">
      <w:numFmt w:val="decimal"/>
      <w:lvlText w:val=""/>
      <w:lvlJc w:val="left"/>
    </w:lvl>
    <w:lvl w:ilvl="3" w:tplc="729646E2">
      <w:numFmt w:val="decimal"/>
      <w:lvlText w:val=""/>
      <w:lvlJc w:val="left"/>
    </w:lvl>
    <w:lvl w:ilvl="4" w:tplc="A3821DBC">
      <w:numFmt w:val="decimal"/>
      <w:lvlText w:val=""/>
      <w:lvlJc w:val="left"/>
    </w:lvl>
    <w:lvl w:ilvl="5" w:tplc="1AD6FE3E">
      <w:numFmt w:val="decimal"/>
      <w:lvlText w:val=""/>
      <w:lvlJc w:val="left"/>
    </w:lvl>
    <w:lvl w:ilvl="6" w:tplc="4978E338">
      <w:numFmt w:val="decimal"/>
      <w:lvlText w:val=""/>
      <w:lvlJc w:val="left"/>
    </w:lvl>
    <w:lvl w:ilvl="7" w:tplc="72AA3E92">
      <w:numFmt w:val="decimal"/>
      <w:lvlText w:val=""/>
      <w:lvlJc w:val="left"/>
    </w:lvl>
    <w:lvl w:ilvl="8" w:tplc="CD3AB2F4">
      <w:numFmt w:val="decimal"/>
      <w:lvlText w:val=""/>
      <w:lvlJc w:val="left"/>
    </w:lvl>
  </w:abstractNum>
  <w:abstractNum w:abstractNumId="18">
    <w:nsid w:val="0A131B71"/>
    <w:multiLevelType w:val="hybridMultilevel"/>
    <w:tmpl w:val="289091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0A0980"/>
    <w:multiLevelType w:val="multilevel"/>
    <w:tmpl w:val="5D7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501B2"/>
    <w:multiLevelType w:val="multilevel"/>
    <w:tmpl w:val="A4FE3E7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BD83622"/>
    <w:multiLevelType w:val="hybridMultilevel"/>
    <w:tmpl w:val="88E89B26"/>
    <w:lvl w:ilvl="0" w:tplc="15C0E4C2">
      <w:start w:val="1"/>
      <w:numFmt w:val="decimal"/>
      <w:lvlText w:val="%1."/>
      <w:lvlJc w:val="left"/>
      <w:pPr>
        <w:ind w:left="786" w:hanging="360"/>
      </w:pPr>
      <w:rPr>
        <w:rFonts w:ascii="Times New Roman" w:eastAsia="Times New Roman" w:hAnsi="Times New Roman" w:cs="Times New Roman" w:hint="default"/>
        <w:color w:val="0000FF"/>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 w:numId="19">
    <w:abstractNumId w:val="20"/>
  </w:num>
  <w:num w:numId="20">
    <w:abstractNumId w:val="18"/>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CE"/>
    <w:rsid w:val="00000D31"/>
    <w:rsid w:val="000A4AA3"/>
    <w:rsid w:val="000B7E51"/>
    <w:rsid w:val="00102342"/>
    <w:rsid w:val="001F79C3"/>
    <w:rsid w:val="003D1134"/>
    <w:rsid w:val="003F0068"/>
    <w:rsid w:val="005043EE"/>
    <w:rsid w:val="00616849"/>
    <w:rsid w:val="006949CA"/>
    <w:rsid w:val="00830170"/>
    <w:rsid w:val="00850021"/>
    <w:rsid w:val="008B2A4F"/>
    <w:rsid w:val="009466FE"/>
    <w:rsid w:val="00985DC3"/>
    <w:rsid w:val="00A70D3B"/>
    <w:rsid w:val="00A72011"/>
    <w:rsid w:val="00A728C6"/>
    <w:rsid w:val="00AE3DA3"/>
    <w:rsid w:val="00B135AC"/>
    <w:rsid w:val="00B34932"/>
    <w:rsid w:val="00B84F21"/>
    <w:rsid w:val="00BA0A68"/>
    <w:rsid w:val="00C813B4"/>
    <w:rsid w:val="00C9019E"/>
    <w:rsid w:val="00CA3F9A"/>
    <w:rsid w:val="00CD2D18"/>
    <w:rsid w:val="00D20ED5"/>
    <w:rsid w:val="00D44B2A"/>
    <w:rsid w:val="00D671CE"/>
    <w:rsid w:val="00D77205"/>
    <w:rsid w:val="00DF3608"/>
    <w:rsid w:val="00E564C3"/>
    <w:rsid w:val="00EA08F3"/>
    <w:rsid w:val="00ED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0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3D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5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0D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3D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3DA3"/>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D77205"/>
    <w:pPr>
      <w:spacing w:line="276" w:lineRule="auto"/>
      <w:outlineLvl w:val="9"/>
    </w:pPr>
  </w:style>
  <w:style w:type="paragraph" w:styleId="11">
    <w:name w:val="toc 1"/>
    <w:basedOn w:val="a"/>
    <w:next w:val="a"/>
    <w:autoRedefine/>
    <w:uiPriority w:val="39"/>
    <w:unhideWhenUsed/>
    <w:rsid w:val="00EA08F3"/>
    <w:pPr>
      <w:tabs>
        <w:tab w:val="left" w:pos="440"/>
        <w:tab w:val="right" w:leader="dot" w:pos="9610"/>
      </w:tabs>
      <w:spacing w:after="100"/>
      <w:ind w:firstLine="426"/>
    </w:pPr>
  </w:style>
  <w:style w:type="paragraph" w:styleId="21">
    <w:name w:val="toc 2"/>
    <w:basedOn w:val="a"/>
    <w:next w:val="a"/>
    <w:autoRedefine/>
    <w:uiPriority w:val="39"/>
    <w:unhideWhenUsed/>
    <w:rsid w:val="00D77205"/>
    <w:pPr>
      <w:spacing w:after="100"/>
      <w:ind w:left="220"/>
    </w:pPr>
  </w:style>
  <w:style w:type="paragraph" w:styleId="31">
    <w:name w:val="toc 3"/>
    <w:basedOn w:val="a"/>
    <w:next w:val="a"/>
    <w:autoRedefine/>
    <w:uiPriority w:val="39"/>
    <w:unhideWhenUsed/>
    <w:rsid w:val="00D77205"/>
    <w:pPr>
      <w:spacing w:after="100"/>
      <w:ind w:left="440"/>
    </w:pPr>
  </w:style>
  <w:style w:type="paragraph" w:styleId="a6">
    <w:name w:val="Balloon Text"/>
    <w:basedOn w:val="a"/>
    <w:link w:val="a7"/>
    <w:uiPriority w:val="99"/>
    <w:semiHidden/>
    <w:unhideWhenUsed/>
    <w:rsid w:val="00D77205"/>
    <w:rPr>
      <w:rFonts w:ascii="Tahoma" w:hAnsi="Tahoma" w:cs="Tahoma"/>
      <w:sz w:val="16"/>
      <w:szCs w:val="16"/>
    </w:rPr>
  </w:style>
  <w:style w:type="character" w:customStyle="1" w:styleId="a7">
    <w:name w:val="Текст выноски Знак"/>
    <w:basedOn w:val="a0"/>
    <w:link w:val="a6"/>
    <w:uiPriority w:val="99"/>
    <w:semiHidden/>
    <w:rsid w:val="00D77205"/>
    <w:rPr>
      <w:rFonts w:ascii="Tahoma" w:hAnsi="Tahoma" w:cs="Tahoma"/>
      <w:sz w:val="16"/>
      <w:szCs w:val="16"/>
    </w:rPr>
  </w:style>
  <w:style w:type="paragraph" w:styleId="a8">
    <w:name w:val="List Paragraph"/>
    <w:basedOn w:val="a"/>
    <w:uiPriority w:val="34"/>
    <w:qFormat/>
    <w:rsid w:val="00EA0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0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3D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3D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5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0D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E3D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3DA3"/>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D77205"/>
    <w:pPr>
      <w:spacing w:line="276" w:lineRule="auto"/>
      <w:outlineLvl w:val="9"/>
    </w:pPr>
  </w:style>
  <w:style w:type="paragraph" w:styleId="11">
    <w:name w:val="toc 1"/>
    <w:basedOn w:val="a"/>
    <w:next w:val="a"/>
    <w:autoRedefine/>
    <w:uiPriority w:val="39"/>
    <w:unhideWhenUsed/>
    <w:rsid w:val="00EA08F3"/>
    <w:pPr>
      <w:tabs>
        <w:tab w:val="left" w:pos="440"/>
        <w:tab w:val="right" w:leader="dot" w:pos="9610"/>
      </w:tabs>
      <w:spacing w:after="100"/>
      <w:ind w:firstLine="426"/>
    </w:pPr>
  </w:style>
  <w:style w:type="paragraph" w:styleId="21">
    <w:name w:val="toc 2"/>
    <w:basedOn w:val="a"/>
    <w:next w:val="a"/>
    <w:autoRedefine/>
    <w:uiPriority w:val="39"/>
    <w:unhideWhenUsed/>
    <w:rsid w:val="00D77205"/>
    <w:pPr>
      <w:spacing w:after="100"/>
      <w:ind w:left="220"/>
    </w:pPr>
  </w:style>
  <w:style w:type="paragraph" w:styleId="31">
    <w:name w:val="toc 3"/>
    <w:basedOn w:val="a"/>
    <w:next w:val="a"/>
    <w:autoRedefine/>
    <w:uiPriority w:val="39"/>
    <w:unhideWhenUsed/>
    <w:rsid w:val="00D77205"/>
    <w:pPr>
      <w:spacing w:after="100"/>
      <w:ind w:left="440"/>
    </w:pPr>
  </w:style>
  <w:style w:type="paragraph" w:styleId="a6">
    <w:name w:val="Balloon Text"/>
    <w:basedOn w:val="a"/>
    <w:link w:val="a7"/>
    <w:uiPriority w:val="99"/>
    <w:semiHidden/>
    <w:unhideWhenUsed/>
    <w:rsid w:val="00D77205"/>
    <w:rPr>
      <w:rFonts w:ascii="Tahoma" w:hAnsi="Tahoma" w:cs="Tahoma"/>
      <w:sz w:val="16"/>
      <w:szCs w:val="16"/>
    </w:rPr>
  </w:style>
  <w:style w:type="character" w:customStyle="1" w:styleId="a7">
    <w:name w:val="Текст выноски Знак"/>
    <w:basedOn w:val="a0"/>
    <w:link w:val="a6"/>
    <w:uiPriority w:val="99"/>
    <w:semiHidden/>
    <w:rsid w:val="00D77205"/>
    <w:rPr>
      <w:rFonts w:ascii="Tahoma" w:hAnsi="Tahoma" w:cs="Tahoma"/>
      <w:sz w:val="16"/>
      <w:szCs w:val="16"/>
    </w:rPr>
  </w:style>
  <w:style w:type="paragraph" w:styleId="a8">
    <w:name w:val="List Paragraph"/>
    <w:basedOn w:val="a"/>
    <w:uiPriority w:val="34"/>
    <w:qFormat/>
    <w:rsid w:val="00EA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1667">
      <w:bodyDiv w:val="1"/>
      <w:marLeft w:val="0"/>
      <w:marRight w:val="0"/>
      <w:marTop w:val="0"/>
      <w:marBottom w:val="0"/>
      <w:divBdr>
        <w:top w:val="none" w:sz="0" w:space="0" w:color="auto"/>
        <w:left w:val="none" w:sz="0" w:space="0" w:color="auto"/>
        <w:bottom w:val="none" w:sz="0" w:space="0" w:color="auto"/>
        <w:right w:val="none" w:sz="0" w:space="0" w:color="auto"/>
      </w:divBdr>
    </w:div>
    <w:div w:id="250310370">
      <w:bodyDiv w:val="1"/>
      <w:marLeft w:val="0"/>
      <w:marRight w:val="0"/>
      <w:marTop w:val="0"/>
      <w:marBottom w:val="0"/>
      <w:divBdr>
        <w:top w:val="none" w:sz="0" w:space="0" w:color="auto"/>
        <w:left w:val="none" w:sz="0" w:space="0" w:color="auto"/>
        <w:bottom w:val="none" w:sz="0" w:space="0" w:color="auto"/>
        <w:right w:val="none" w:sz="0" w:space="0" w:color="auto"/>
      </w:divBdr>
    </w:div>
    <w:div w:id="8753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E417-BF0E-4450-81CD-888622B6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4621</Words>
  <Characters>26342</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Маша</cp:lastModifiedBy>
  <cp:revision>5</cp:revision>
  <cp:lastPrinted>2018-04-09T06:35:00Z</cp:lastPrinted>
  <dcterms:created xsi:type="dcterms:W3CDTF">2018-04-17T04:43:00Z</dcterms:created>
  <dcterms:modified xsi:type="dcterms:W3CDTF">2018-04-28T17:13:00Z</dcterms:modified>
</cp:coreProperties>
</file>